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 w:rsidRPr="000C4755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сельского </w:t>
      </w:r>
    </w:p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 w:rsidRPr="000C4755">
        <w:rPr>
          <w:rFonts w:ascii="Times New Roman" w:hAnsi="Times New Roman" w:cs="Times New Roman"/>
          <w:sz w:val="24"/>
          <w:szCs w:val="24"/>
        </w:rPr>
        <w:t>поселения Ларьяк</w:t>
      </w:r>
    </w:p>
    <w:p w:rsidR="000C4755" w:rsidRPr="000C4755" w:rsidRDefault="000C4755" w:rsidP="000C4755">
      <w:pPr>
        <w:spacing w:after="0"/>
        <w:ind w:left="11340"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17.12</w:t>
      </w:r>
      <w:r w:rsidRPr="000C4755">
        <w:rPr>
          <w:rFonts w:ascii="Times New Roman" w:hAnsi="Times New Roman" w:cs="Times New Roman"/>
          <w:sz w:val="24"/>
          <w:szCs w:val="24"/>
        </w:rPr>
        <w:t xml:space="preserve">.2015 №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C4755">
        <w:rPr>
          <w:rFonts w:ascii="Times New Roman" w:hAnsi="Times New Roman" w:cs="Times New Roman"/>
          <w:sz w:val="24"/>
          <w:szCs w:val="24"/>
        </w:rPr>
        <w:t>-п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0C4755">
        <w:rPr>
          <w:rFonts w:ascii="Times New Roman" w:hAnsi="Times New Roman" w:cs="Times New Roman"/>
          <w:b/>
          <w:bCs/>
          <w:iCs/>
          <w:color w:val="000000"/>
        </w:rPr>
        <w:t>Перечень программных мероприятий муниципальной программы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  <w:bCs/>
          <w:iCs/>
          <w:color w:val="000000"/>
        </w:rPr>
        <w:t>«</w:t>
      </w:r>
      <w:r w:rsidRPr="000C4755">
        <w:rPr>
          <w:rFonts w:ascii="Times New Roman" w:hAnsi="Times New Roman" w:cs="Times New Roman"/>
          <w:b/>
        </w:rPr>
        <w:t xml:space="preserve">Профилактика правонарушений в сфере общественного порядка в сельском поселении Ларьяк </w:t>
      </w: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на 2014–201</w:t>
      </w:r>
      <w:r w:rsidR="002F10F1">
        <w:rPr>
          <w:rFonts w:ascii="Times New Roman" w:hAnsi="Times New Roman" w:cs="Times New Roman"/>
          <w:b/>
        </w:rPr>
        <w:t>7</w:t>
      </w:r>
      <w:r w:rsidRPr="000C4755">
        <w:rPr>
          <w:rFonts w:ascii="Times New Roman" w:hAnsi="Times New Roman" w:cs="Times New Roman"/>
          <w:b/>
        </w:rPr>
        <w:t xml:space="preserve"> годы»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6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5387"/>
        <w:gridCol w:w="2741"/>
        <w:gridCol w:w="1649"/>
        <w:gridCol w:w="1291"/>
        <w:gridCol w:w="1134"/>
        <w:gridCol w:w="980"/>
        <w:gridCol w:w="850"/>
        <w:gridCol w:w="851"/>
      </w:tblGrid>
      <w:tr w:rsidR="000C4755" w:rsidRPr="000C4755" w:rsidTr="00D57078">
        <w:trPr>
          <w:trHeight w:val="49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/соисполнитель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0C4755" w:rsidRPr="000C4755" w:rsidTr="00D57078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0C4755" w:rsidRPr="000C4755" w:rsidTr="00D57078">
        <w:trPr>
          <w:trHeight w:val="3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0C4755" w:rsidRPr="000C4755" w:rsidTr="00D57078">
        <w:trPr>
          <w:trHeight w:val="3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C4755" w:rsidRPr="000C4755" w:rsidTr="00D57078">
        <w:trPr>
          <w:trHeight w:val="570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совершенствование системы социальной профилактики правонарушений, повышение уровня правовой грамотности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правосознания жителей сельского поселения Ларьяк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755" w:rsidRPr="000C4755" w:rsidTr="00D57078">
        <w:trPr>
          <w:trHeight w:val="394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профилактика правонарушений в сельском поселении Ларьяк и вовлечение общественности и общественных формирований </w:t>
            </w:r>
          </w:p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охраны общественного порядка в предупреждение правонарушений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F1B" w:rsidRPr="000C4755" w:rsidTr="00D57078">
        <w:trPr>
          <w:trHeight w:val="63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 в соответствии с государственной программой Ханты-Мансийского автономного округа – Югры «Профилактика правонарушений в сфере общественного порядка, безопасности дорожного </w:t>
            </w:r>
            <w:r w:rsidRPr="000C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незаконного оборота и злоупотребления наркотиками в Ханты-Мансийском автономном округе – Югре на 2014–2020 годы», в том числе в городских и сельских поселениях района;</w:t>
            </w:r>
          </w:p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Для создания условий деятельности народных дружин на территории поселения -  администрация поселения осуществляет личное страхование народных дружинников на период участия народных дружинников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бюджету поселения из бюджета автономного округа в порядке, установленном Правительством Ханты-Мансийского автономного округа – Югры, бюджета поселения в соответствии с пунктами 2, 3 статьи 7 Закона Ханты-Мансийского 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Югре».</w:t>
            </w:r>
          </w:p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финансов администрации сельского поселения Ларьяк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110F1B" w:rsidP="00110F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110F1B" w:rsidRPr="000C4755" w:rsidTr="00D57078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110F1B" w:rsidP="00110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110F1B" w:rsidRPr="000C4755" w:rsidTr="00D57078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1B" w:rsidRPr="000C4755" w:rsidRDefault="00110F1B" w:rsidP="00110F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110F1B" w:rsidRDefault="00110F1B" w:rsidP="00110F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F1B" w:rsidRPr="000C4755" w:rsidRDefault="00110F1B" w:rsidP="00110F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D57078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755" w:rsidRPr="000C4755" w:rsidTr="00D57078">
        <w:trPr>
          <w:trHeight w:val="433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задаче 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0C4755" w:rsidRPr="000C4755" w:rsidTr="00D57078">
        <w:trPr>
          <w:trHeight w:val="553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C4755" w:rsidRPr="000C4755" w:rsidTr="00D57078">
        <w:trPr>
          <w:trHeight w:val="547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D57078">
        <w:trPr>
          <w:trHeight w:val="547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C4755" w:rsidRPr="000C4755" w:rsidTr="00D57078">
        <w:trPr>
          <w:trHeight w:val="404"/>
        </w:trPr>
        <w:tc>
          <w:tcPr>
            <w:tcW w:w="8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5,43</w:t>
            </w:r>
          </w:p>
        </w:tc>
      </w:tr>
      <w:tr w:rsidR="000C4755" w:rsidRPr="000C4755" w:rsidTr="00D57078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5" w:rsidRPr="000C4755" w:rsidRDefault="000C4755" w:rsidP="000C47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3,8</w:t>
            </w:r>
          </w:p>
        </w:tc>
      </w:tr>
      <w:tr w:rsidR="000C4755" w:rsidRPr="000C4755" w:rsidTr="00D57078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55" w:rsidRPr="000C4755" w:rsidRDefault="000C4755" w:rsidP="000C475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1,63</w:t>
            </w:r>
          </w:p>
        </w:tc>
      </w:tr>
      <w:tr w:rsidR="000C4755" w:rsidRPr="000C4755" w:rsidTr="00D57078">
        <w:trPr>
          <w:trHeight w:val="404"/>
        </w:trPr>
        <w:tc>
          <w:tcPr>
            <w:tcW w:w="8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755" w:rsidRPr="000C4755" w:rsidRDefault="000C4755" w:rsidP="000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755" w:rsidRPr="000C4755" w:rsidRDefault="000C4755" w:rsidP="000C47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5" w:rsidRPr="000C4755" w:rsidRDefault="000C4755" w:rsidP="000C47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755" w:rsidRPr="000C4755" w:rsidRDefault="000C4755" w:rsidP="000C4755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2A7786" w:rsidRPr="000C4755" w:rsidRDefault="002A7786" w:rsidP="000C4755">
      <w:pPr>
        <w:spacing w:after="0"/>
        <w:rPr>
          <w:rFonts w:ascii="Times New Roman" w:hAnsi="Times New Roman" w:cs="Times New Roman"/>
        </w:rPr>
      </w:pPr>
    </w:p>
    <w:sectPr w:rsidR="002A7786" w:rsidRPr="000C4755" w:rsidSect="00BC145B">
      <w:headerReference w:type="default" r:id="rId6"/>
      <w:pgSz w:w="16838" w:h="11906" w:orient="landscape"/>
      <w:pgMar w:top="567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B99" w:rsidRDefault="00CB1B99" w:rsidP="002A7786">
      <w:pPr>
        <w:spacing w:after="0" w:line="240" w:lineRule="auto"/>
      </w:pPr>
      <w:r>
        <w:separator/>
      </w:r>
    </w:p>
  </w:endnote>
  <w:endnote w:type="continuationSeparator" w:id="1">
    <w:p w:rsidR="00CB1B99" w:rsidRDefault="00CB1B99" w:rsidP="002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B99" w:rsidRDefault="00CB1B99" w:rsidP="002A7786">
      <w:pPr>
        <w:spacing w:after="0" w:line="240" w:lineRule="auto"/>
      </w:pPr>
      <w:r>
        <w:separator/>
      </w:r>
    </w:p>
  </w:footnote>
  <w:footnote w:type="continuationSeparator" w:id="1">
    <w:p w:rsidR="00CB1B99" w:rsidRDefault="00CB1B99" w:rsidP="002A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C" w:rsidRDefault="0032055E" w:rsidP="00D401FC">
    <w:pPr>
      <w:pStyle w:val="a3"/>
      <w:jc w:val="center"/>
    </w:pPr>
    <w:r>
      <w:fldChar w:fldCharType="begin"/>
    </w:r>
    <w:r w:rsidR="002F10F1">
      <w:instrText xml:space="preserve"> PAGE   \* MERGEFORMAT </w:instrText>
    </w:r>
    <w:r>
      <w:fldChar w:fldCharType="separate"/>
    </w:r>
    <w:r w:rsidR="000604E8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755"/>
    <w:rsid w:val="000604E8"/>
    <w:rsid w:val="000C4755"/>
    <w:rsid w:val="00110F1B"/>
    <w:rsid w:val="002A7786"/>
    <w:rsid w:val="002F10F1"/>
    <w:rsid w:val="0032055E"/>
    <w:rsid w:val="00394CF0"/>
    <w:rsid w:val="003B361D"/>
    <w:rsid w:val="004D21E4"/>
    <w:rsid w:val="005A38FE"/>
    <w:rsid w:val="00CB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7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0C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C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0C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C47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2015-12-28T12:00:00Z</dcterms:created>
  <dcterms:modified xsi:type="dcterms:W3CDTF">2015-12-28T12:00:00Z</dcterms:modified>
</cp:coreProperties>
</file>