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3" w:rsidRPr="00D873B4" w:rsidRDefault="00CB7943" w:rsidP="00CB7943">
      <w:pPr>
        <w:jc w:val="center"/>
        <w:rPr>
          <w:b/>
          <w:bCs/>
        </w:rPr>
      </w:pPr>
      <w:bookmarkStart w:id="0" w:name="_GoBack"/>
      <w:bookmarkEnd w:id="0"/>
      <w:r w:rsidRPr="00D873B4">
        <w:rPr>
          <w:b/>
          <w:bCs/>
        </w:rPr>
        <w:t>Типовая форма заявления</w:t>
      </w:r>
    </w:p>
    <w:p w:rsidR="00CB7943" w:rsidRPr="001F7728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>о включении места размещения нестационарного торгового объекта</w:t>
      </w:r>
    </w:p>
    <w:p w:rsidR="00CB7943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 xml:space="preserve">в схему размещения нестационарных торговых объектов </w:t>
      </w:r>
    </w:p>
    <w:p w:rsidR="00CB7943" w:rsidRPr="001F7728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 xml:space="preserve">на территории </w:t>
      </w:r>
      <w:r>
        <w:rPr>
          <w:b/>
          <w:bCs/>
        </w:rPr>
        <w:t xml:space="preserve">сельского поселения </w:t>
      </w:r>
      <w:r w:rsidR="007A1EFD">
        <w:rPr>
          <w:b/>
          <w:bCs/>
        </w:rPr>
        <w:t>Ларьяк</w:t>
      </w:r>
    </w:p>
    <w:p w:rsidR="00CB7943" w:rsidRPr="001F7728" w:rsidRDefault="00CB7943" w:rsidP="00CB7943">
      <w:pPr>
        <w:jc w:val="center"/>
        <w:rPr>
          <w:b/>
          <w:bCs/>
        </w:rPr>
      </w:pPr>
    </w:p>
    <w:tbl>
      <w:tblPr>
        <w:tblW w:w="4677" w:type="dxa"/>
        <w:tblInd w:w="5070" w:type="dxa"/>
        <w:tblLayout w:type="fixed"/>
        <w:tblLook w:val="00A0" w:firstRow="1" w:lastRow="0" w:firstColumn="1" w:lastColumn="0" w:noHBand="0" w:noVBand="0"/>
      </w:tblPr>
      <w:tblGrid>
        <w:gridCol w:w="4677"/>
      </w:tblGrid>
      <w:tr w:rsidR="00CB7943" w:rsidTr="00CB7943">
        <w:tc>
          <w:tcPr>
            <w:tcW w:w="4677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157301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r w:rsidRPr="001F7728">
              <w:t>(фамилия, имя, отчество руководителя</w:t>
            </w:r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Pr="007973C7" w:rsidRDefault="00CB7943" w:rsidP="00CB7943">
            <w:pPr>
              <w:rPr>
                <w:rFonts w:eastAsia="Batang"/>
              </w:rPr>
            </w:pPr>
            <w:r>
              <w:t>____________</w:t>
            </w:r>
            <w:r w:rsidRPr="001F7728">
              <w:t>___________</w:t>
            </w:r>
            <w:r>
              <w:t>________________________________</w:t>
            </w:r>
            <w:r w:rsidRPr="001F7728">
              <w:t>_______</w:t>
            </w:r>
          </w:p>
          <w:p w:rsidR="00CB7943" w:rsidRDefault="00CB7943" w:rsidP="00CB7943">
            <w:r w:rsidRPr="001F7728">
              <w:t>(ОГРН или ОГРНИП)</w:t>
            </w:r>
          </w:p>
          <w:p w:rsidR="00CB7943" w:rsidRPr="007973C7" w:rsidRDefault="00CB7943" w:rsidP="00CB7943">
            <w:pPr>
              <w:rPr>
                <w:rFonts w:eastAsia="Batang"/>
                <w:b/>
                <w:bCs/>
              </w:rPr>
            </w:pPr>
            <w:r>
              <w:t>_______________________________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>
        <w:t>заявление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Прошу Вас рассмотреть возможность включения места размещения </w:t>
      </w:r>
      <w:r>
        <w:t xml:space="preserve">           </w:t>
      </w:r>
      <w:r w:rsidRPr="00D873B4">
        <w:t>нестационарного торгового объекта _____________________________________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____________________________________________________________________,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(тип торгового объекта)</w:t>
      </w:r>
    </w:p>
    <w:p w:rsidR="00CB7943" w:rsidRPr="00D873B4" w:rsidRDefault="00CB7943" w:rsidP="00CB7943">
      <w:pPr>
        <w:jc w:val="both"/>
      </w:pPr>
      <w:r w:rsidRPr="00D873B4">
        <w:t xml:space="preserve">расположенного на территории </w:t>
      </w:r>
      <w:r>
        <w:t xml:space="preserve">сельского поселения </w:t>
      </w:r>
      <w:r w:rsidR="00157301">
        <w:t>Ларьяк</w:t>
      </w:r>
      <w:r>
        <w:t xml:space="preserve"> </w:t>
      </w:r>
      <w:r w:rsidRPr="00D873B4">
        <w:t xml:space="preserve"> по адресу:______________________________________________________________,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(адрес предполагаемого места расположения торгового объекта)</w:t>
      </w:r>
    </w:p>
    <w:p w:rsidR="00CB7943" w:rsidRPr="00D873B4" w:rsidRDefault="00CB7943" w:rsidP="00CB7943">
      <w:pPr>
        <w:jc w:val="both"/>
      </w:pPr>
      <w:r>
        <w:t>площадью _______ кв.м</w:t>
      </w:r>
      <w:r w:rsidRPr="00D873B4">
        <w:t>, специализация объекта ______________________</w:t>
      </w:r>
      <w:r>
        <w:t>_</w:t>
      </w:r>
      <w:r w:rsidRPr="00D873B4">
        <w:t>___</w:t>
      </w:r>
      <w:r>
        <w:t>,</w:t>
      </w:r>
    </w:p>
    <w:p w:rsidR="00CB7943" w:rsidRDefault="00CB7943" w:rsidP="00CB7943">
      <w:pPr>
        <w:jc w:val="both"/>
      </w:pPr>
      <w:r w:rsidRPr="00D873B4">
        <w:t xml:space="preserve">в схему размещения нестационарных торговых объектов </w:t>
      </w:r>
      <w:r>
        <w:t xml:space="preserve">на территории сельского поселения </w:t>
      </w:r>
      <w:r w:rsidR="00157301">
        <w:t>Ларьяк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>Дополнительная информация о земельном участке, нестационарном торговом объекте</w:t>
      </w:r>
      <w:r>
        <w:t xml:space="preserve">: </w:t>
      </w:r>
      <w:r w:rsidRPr="00D873B4">
        <w:t>______________________________________</w:t>
      </w:r>
      <w:r>
        <w:t>_</w:t>
      </w:r>
      <w:r w:rsidRPr="00D873B4">
        <w:t>___________</w:t>
      </w:r>
    </w:p>
    <w:p w:rsidR="00CB7943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Pr="00BD5DDB" w:rsidRDefault="00CB7943" w:rsidP="00CB7943">
      <w:pPr>
        <w:jc w:val="both"/>
      </w:pPr>
      <w:r w:rsidRPr="00BD5DDB">
        <w:t>____________________________________________________________________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:rsidR="00CB7943" w:rsidRPr="00BD5DDB" w:rsidRDefault="00CB7943" w:rsidP="00CB7943">
      <w:pPr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Pr="00BD5DDB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Pr="00BD5DDB" w:rsidRDefault="00CB7943" w:rsidP="00CB7943">
      <w:pPr>
        <w:ind w:firstLine="709"/>
        <w:jc w:val="both"/>
      </w:pPr>
    </w:p>
    <w:p w:rsidR="00CB7943" w:rsidRDefault="00CB7943" w:rsidP="00CB7943">
      <w:pPr>
        <w:ind w:firstLine="709"/>
        <w:jc w:val="both"/>
      </w:pPr>
      <w:r w:rsidRPr="00D873B4">
        <w:t>Приложение: паспорт нестационарного торгового объекта</w:t>
      </w:r>
      <w:r>
        <w:t>.</w:t>
      </w:r>
    </w:p>
    <w:p w:rsidR="00CB7943" w:rsidRDefault="00CB7943" w:rsidP="00CB7943">
      <w:pPr>
        <w:ind w:left="5529"/>
        <w:jc w:val="both"/>
      </w:pPr>
      <w:r>
        <w:br w:type="page"/>
      </w:r>
      <w:r>
        <w:lastRenderedPageBreak/>
        <w:t xml:space="preserve">Приложение 2 к постановлению администрации сельского поселения </w:t>
      </w:r>
      <w:r w:rsidR="00157301">
        <w:t>Ларьяк</w:t>
      </w:r>
    </w:p>
    <w:p w:rsidR="00CB7943" w:rsidRPr="00D873B4" w:rsidRDefault="005D7765" w:rsidP="00CB79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от  17.08.2018 № 124-п</w:t>
      </w: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проведения аукционов на право заключения договоров</w:t>
      </w:r>
    </w:p>
    <w:p w:rsidR="00CB7943" w:rsidRPr="00D873B4" w:rsidRDefault="00CB7943" w:rsidP="00CB7943">
      <w:pPr>
        <w:tabs>
          <w:tab w:val="left" w:pos="851"/>
        </w:tabs>
        <w:jc w:val="center"/>
        <w:rPr>
          <w:b/>
          <w:bCs/>
        </w:rPr>
      </w:pPr>
      <w:r w:rsidRPr="00D873B4">
        <w:rPr>
          <w:b/>
          <w:bCs/>
        </w:rPr>
        <w:t>на размещение нестационарных торговых объектов на территории</w:t>
      </w:r>
    </w:p>
    <w:p w:rsidR="00CB7943" w:rsidRPr="0041554A" w:rsidRDefault="00CB7943" w:rsidP="00CB7943">
      <w:pPr>
        <w:jc w:val="center"/>
        <w:rPr>
          <w:b/>
          <w:bCs/>
        </w:rPr>
      </w:pP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сельское</w:t>
      </w:r>
      <w:r w:rsidRPr="0041554A">
        <w:rPr>
          <w:b/>
          <w:bCs/>
        </w:rPr>
        <w:t xml:space="preserve"> поселение </w:t>
      </w:r>
      <w:r w:rsidR="00157301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157301">
        <w:rPr>
          <w:rFonts w:ascii="Times New Roman" w:hAnsi="Times New Roman" w:cs="Times New Roman"/>
          <w:sz w:val="28"/>
          <w:szCs w:val="28"/>
        </w:rPr>
        <w:t>Ларьяк</w:t>
      </w:r>
      <w:r w:rsidRPr="00D873B4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земельных участках, находящихся в государственной собственности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аукционы)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1.2. 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CB7943" w:rsidRPr="00D351C5" w:rsidRDefault="00CB7943" w:rsidP="00CB79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D873B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 </w:t>
      </w:r>
      <w:bookmarkStart w:id="2" w:name="P65"/>
      <w:bookmarkEnd w:id="2"/>
      <w:r w:rsidRPr="00D873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97F06">
        <w:rPr>
          <w:rFonts w:ascii="Times New Roman" w:hAnsi="Times New Roman" w:cs="Times New Roman"/>
          <w:sz w:val="28"/>
          <w:szCs w:val="28"/>
        </w:rPr>
        <w:t>главный специалист администрации поселения</w:t>
      </w:r>
      <w:r w:rsidRPr="00D351C5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1.4. Предметом аукциона является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2.2. Положение об аукционной комиссии и ее состав утверждаются распоряжением администрации </w:t>
      </w:r>
      <w:r>
        <w:t xml:space="preserve">сельского поселения </w:t>
      </w:r>
      <w:r w:rsidR="00157301">
        <w:t>Ларьяк</w:t>
      </w:r>
      <w:r w:rsidRPr="00D873B4">
        <w:t>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претендующие на заключение договора</w:t>
      </w:r>
      <w:r w:rsidRPr="00EE4661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договор)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D873B4">
        <w:rPr>
          <w:rFonts w:ascii="Times New Roman" w:hAnsi="Times New Roman" w:cs="Times New Roman"/>
          <w:sz w:val="28"/>
          <w:szCs w:val="28"/>
        </w:rPr>
        <w:t>3.2. Участники аукционов должны соответствовать следующим требованиям: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- отсутствие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>
        <w:t xml:space="preserve"> (земельных участков)</w:t>
      </w:r>
      <w:r w:rsidRPr="00D873B4"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аукциона</w:t>
      </w:r>
      <w:r w:rsidRPr="00D873B4">
        <w:rPr>
          <w:rFonts w:ascii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пункте 3.2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аукционах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3.5. Участники аукциона вносят задаток в размере </w:t>
      </w:r>
      <w:r>
        <w:rPr>
          <w:rFonts w:ascii="Times New Roman" w:hAnsi="Times New Roman" w:cs="Times New Roman"/>
          <w:sz w:val="28"/>
          <w:szCs w:val="28"/>
        </w:rPr>
        <w:t xml:space="preserve">20% </w:t>
      </w:r>
      <w:r w:rsidRPr="00D873B4">
        <w:rPr>
          <w:rFonts w:ascii="Times New Roman" w:hAnsi="Times New Roman" w:cs="Times New Roman"/>
          <w:sz w:val="28"/>
          <w:szCs w:val="28"/>
        </w:rPr>
        <w:t>от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(минимальной) цены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1 квадратного метра нестационарного торгового объекта в год (далее – начальная (минимальная) цена договора (цена лота), или цена договора, или цена договора (цена лота)). 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4.1. Заявителями могут бы</w:t>
      </w:r>
      <w:r>
        <w:rPr>
          <w:rFonts w:ascii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>
        <w:rPr>
          <w:rFonts w:ascii="Times New Roman" w:hAnsi="Times New Roman" w:cs="Times New Roman"/>
          <w:sz w:val="28"/>
          <w:szCs w:val="28"/>
        </w:rPr>
        <w:t>и на участие в аукционе (далее - заявители</w:t>
      </w:r>
      <w:r w:rsidRPr="00D873B4">
        <w:rPr>
          <w:rFonts w:ascii="Times New Roman" w:hAnsi="Times New Roman" w:cs="Times New Roman"/>
          <w:sz w:val="28"/>
          <w:szCs w:val="28"/>
        </w:rPr>
        <w:t>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D873B4">
        <w:rPr>
          <w:rFonts w:ascii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аукционе в случаях: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D873B4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пункте 3.2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невнесения задатка, в сроки и</w:t>
      </w:r>
      <w:r>
        <w:rPr>
          <w:rFonts w:ascii="Times New Roman" w:hAnsi="Times New Roman" w:cs="Times New Roman"/>
          <w:sz w:val="28"/>
          <w:szCs w:val="28"/>
        </w:rPr>
        <w:t xml:space="preserve"> размере, указанном в извещении.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>
        <w:rPr>
          <w:rFonts w:ascii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D873B4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, представленной заявителем или участником аукциона в соответствии с пунктом 10.2 настоящего Порядка, аукционная комиссия отстраняет такого заявителя или участника аукциона от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участия в аукционе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A5A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573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301">
        <w:rPr>
          <w:rFonts w:ascii="Times New Roman" w:hAnsi="Times New Roman" w:cs="Times New Roman"/>
          <w:sz w:val="28"/>
          <w:szCs w:val="28"/>
        </w:rPr>
        <w:t>://</w: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 xml:space="preserve"> 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 xml:space="preserve"> "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>://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>.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instrText>admlariak</w:instrText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>.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05455" w:rsidRPr="002F2393">
        <w:rPr>
          <w:rStyle w:val="af6"/>
          <w:rFonts w:ascii="Times New Roman" w:hAnsi="Times New Roman" w:cs="Times New Roman"/>
          <w:sz w:val="28"/>
          <w:szCs w:val="28"/>
        </w:rPr>
        <w:instrText xml:space="preserve">" </w:instrText>
      </w:r>
      <w:r w:rsidR="00C05455">
        <w:rPr>
          <w:rStyle w:val="af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157301" w:rsidRPr="00157301">
        <w:rPr>
          <w:rStyle w:val="af6"/>
          <w:rFonts w:ascii="Times New Roman" w:hAnsi="Times New Roman" w:cs="Times New Roman"/>
          <w:sz w:val="28"/>
          <w:szCs w:val="28"/>
          <w:lang w:val="en-US"/>
        </w:rPr>
        <w:t>admlariak</w:t>
      </w:r>
      <w:proofErr w:type="spellEnd"/>
      <w:r w:rsidR="00157301" w:rsidRPr="00157301">
        <w:rPr>
          <w:rStyle w:val="af6"/>
          <w:rFonts w:ascii="Times New Roman" w:hAnsi="Times New Roman" w:cs="Times New Roman"/>
          <w:sz w:val="28"/>
          <w:szCs w:val="28"/>
        </w:rPr>
        <w:t>.</w:t>
      </w:r>
      <w:proofErr w:type="spellStart"/>
      <w:r w:rsidR="00157301" w:rsidRPr="00157301">
        <w:rPr>
          <w:rStyle w:val="af6"/>
          <w:rFonts w:ascii="Times New Roman" w:hAnsi="Times New Roman" w:cs="Times New Roman"/>
          <w:sz w:val="28"/>
          <w:szCs w:val="28"/>
        </w:rPr>
        <w:t>ru</w:t>
      </w:r>
      <w:proofErr w:type="spellEnd"/>
      <w:r w:rsidR="00C05455">
        <w:rPr>
          <w:rStyle w:val="af6"/>
          <w:rFonts w:ascii="Times New Roman" w:hAnsi="Times New Roman" w:cs="Times New Roman"/>
          <w:sz w:val="28"/>
          <w:szCs w:val="28"/>
        </w:rPr>
        <w:fldChar w:fldCharType="end"/>
      </w:r>
      <w:r w:rsidRPr="00157301">
        <w:rPr>
          <w:rFonts w:ascii="Times New Roman" w:hAnsi="Times New Roman" w:cs="Times New Roman"/>
          <w:sz w:val="28"/>
          <w:szCs w:val="28"/>
        </w:rPr>
        <w:t>/.</w:t>
      </w:r>
      <w:r w:rsidRPr="00FF1D00">
        <w:rPr>
          <w:sz w:val="28"/>
          <w:szCs w:val="28"/>
        </w:rPr>
        <w:t xml:space="preserve">  </w:t>
      </w:r>
      <w:r w:rsidRPr="002A5A6A">
        <w:rPr>
          <w:rFonts w:ascii="Times New Roman" w:hAnsi="Times New Roman" w:cs="Times New Roman"/>
          <w:sz w:val="28"/>
          <w:szCs w:val="28"/>
        </w:rPr>
        <w:t>(далее - официальный сайт торгов), в срок 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принятия такого решения. При этом в протоколе указываются установленные факты недостоверных сведений.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D873B4">
        <w:rPr>
          <w:rFonts w:ascii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</w:t>
      </w:r>
      <w:r w:rsidRPr="00443B4D">
        <w:rPr>
          <w:rFonts w:ascii="Times New Roman" w:hAnsi="Times New Roman" w:cs="Times New Roman"/>
          <w:sz w:val="28"/>
          <w:szCs w:val="28"/>
        </w:rPr>
        <w:t>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К информации о проведении аукционов относятся сведения, содержащиеся в извещении 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аукционной документации, изменениях, вносимых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торгов в соответствии с настоящим Порядком является публичной офертой, предусмотренной статьей 437 Гражданского кодекса Российской Федерации.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0"/>
      <w:bookmarkEnd w:id="8"/>
      <w:r w:rsidRPr="00D873B4">
        <w:rPr>
          <w:rFonts w:ascii="Times New Roman" w:hAnsi="Times New Roman" w:cs="Times New Roman"/>
          <w:sz w:val="28"/>
          <w:szCs w:val="28"/>
        </w:rPr>
        <w:t xml:space="preserve">6.1. Извещение о проведении аукциона публикуется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6.2. Извещение должно содержать: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размещения нестационарного тор</w:t>
      </w:r>
      <w:r>
        <w:rPr>
          <w:rFonts w:ascii="Times New Roman" w:hAnsi="Times New Roman" w:cs="Times New Roman"/>
          <w:sz w:val="28"/>
          <w:szCs w:val="28"/>
        </w:rPr>
        <w:t>гового объекта, типа, площади земельного участка,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время проведения торгов,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место проведения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форму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</w:t>
      </w:r>
      <w:r w:rsidRPr="00D361BD">
        <w:rPr>
          <w:rFonts w:ascii="Times New Roman" w:hAnsi="Times New Roman" w:cs="Times New Roman"/>
          <w:sz w:val="28"/>
          <w:szCs w:val="28"/>
        </w:rPr>
        <w:t xml:space="preserve">сведения о начальной (минимальной) цене договора (цене лота) (начальной цене аукциона)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1BD">
        <w:rPr>
          <w:rFonts w:ascii="Times New Roman" w:hAnsi="Times New Roman" w:cs="Times New Roman"/>
          <w:sz w:val="28"/>
          <w:szCs w:val="28"/>
        </w:rPr>
        <w:t xml:space="preserve"> минимальная цена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требование о внесении задатка, размер задатка, срок и порядок его внесения.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5"/>
      <w:bookmarkEnd w:id="9"/>
      <w:r w:rsidRPr="00D873B4">
        <w:rPr>
          <w:rFonts w:ascii="Times New Roman" w:hAnsi="Times New Roman" w:cs="Times New Roman"/>
          <w:sz w:val="28"/>
          <w:szCs w:val="28"/>
        </w:rPr>
        <w:t xml:space="preserve">6.3. Организатор аукциона вправе отказаться от проведения аукциона в любое время, но не позднее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организатор аукциона направляет соответствующие уведомления всем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заявителям. Организатор аукциона возвращает заявителям денежные средства, внесенные в качестве задатка,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 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1"/>
      <w:bookmarkEnd w:id="10"/>
      <w:r w:rsidRPr="00D873B4">
        <w:rPr>
          <w:rFonts w:ascii="Times New Roman" w:hAnsi="Times New Roman" w:cs="Times New Roman"/>
          <w:sz w:val="28"/>
          <w:szCs w:val="28"/>
        </w:rPr>
        <w:t>7.2. Аукционная документация помимо информации и сведений, содержащихся в извещении о проведении аукциона, должна содержать: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нестационарного торгового объекта;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</w:t>
      </w:r>
      <w:r w:rsidRPr="00362C47">
        <w:rPr>
          <w:rFonts w:ascii="Times New Roman" w:hAnsi="Times New Roman" w:cs="Times New Roman"/>
          <w:sz w:val="28"/>
          <w:szCs w:val="28"/>
        </w:rPr>
        <w:t>требования к внешнему виду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47">
        <w:rPr>
          <w:rFonts w:ascii="Times New Roman" w:hAnsi="Times New Roman" w:cs="Times New Roman"/>
          <w:sz w:val="28"/>
          <w:szCs w:val="28"/>
        </w:rPr>
        <w:t>с привязкой к существующей застройке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8"/>
      <w:bookmarkEnd w:id="11"/>
      <w:r w:rsidRPr="00D873B4">
        <w:rPr>
          <w:rFonts w:ascii="Times New Roman" w:hAnsi="Times New Roman" w:cs="Times New Roman"/>
          <w:sz w:val="28"/>
          <w:szCs w:val="28"/>
        </w:rPr>
        <w:t>4) срок действия договора. Договор заключается на срок,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заявлении заявителя, но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документация об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6) срок, в течение которого организатор аукциона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8) условия допуска к участию в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73B4">
        <w:rPr>
          <w:rFonts w:ascii="Times New Roman" w:hAnsi="Times New Roman" w:cs="Times New Roman"/>
          <w:sz w:val="28"/>
          <w:szCs w:val="28"/>
        </w:rPr>
        <w:t>) реквизиты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>) требования к содержанию, составу и форме заявки на участие в аукционе в соответствии с пунктами 10.1, 10.2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73B4">
        <w:rPr>
          <w:rFonts w:ascii="Times New Roman" w:hAnsi="Times New Roman" w:cs="Times New Roman"/>
          <w:sz w:val="28"/>
          <w:szCs w:val="28"/>
        </w:rPr>
        <w:t>) форму, сроки и порядок оплаты по договору;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0"/>
      <w:bookmarkEnd w:id="12"/>
      <w:r>
        <w:rPr>
          <w:rFonts w:ascii="Times New Roman" w:hAnsi="Times New Roman" w:cs="Times New Roman"/>
          <w:sz w:val="28"/>
          <w:szCs w:val="28"/>
        </w:rPr>
        <w:t>12</w:t>
      </w:r>
      <w:r w:rsidRPr="00D873B4">
        <w:rPr>
          <w:rFonts w:ascii="Times New Roman" w:hAnsi="Times New Roman" w:cs="Times New Roman"/>
          <w:sz w:val="28"/>
          <w:szCs w:val="28"/>
        </w:rPr>
        <w:t>)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  <w:r>
        <w:rPr>
          <w:rFonts w:ascii="Times New Roman" w:hAnsi="Times New Roman" w:cs="Times New Roman"/>
          <w:sz w:val="28"/>
          <w:szCs w:val="28"/>
        </w:rPr>
        <w:t>13</w:t>
      </w:r>
      <w:r w:rsidRPr="00D873B4">
        <w:rPr>
          <w:rFonts w:ascii="Times New Roman" w:hAnsi="Times New Roman" w:cs="Times New Roman"/>
          <w:sz w:val="28"/>
          <w:szCs w:val="28"/>
        </w:rPr>
        <w:t>) порядок, место, дату начала и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Дата и время окончания срока подачи заявок на участие в аукционе устанавливаются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873B4">
        <w:rPr>
          <w:rFonts w:ascii="Times New Roman" w:hAnsi="Times New Roman" w:cs="Times New Roman"/>
          <w:sz w:val="28"/>
          <w:szCs w:val="28"/>
        </w:rPr>
        <w:t>) 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>) формы, порядок, даты начала и окончания предоставления участникам аукциона разъяснений положений аукционной документации в соответствии с пунктами 9.1</w:t>
      </w:r>
      <w:r>
        <w:rPr>
          <w:rFonts w:ascii="Times New Roman" w:hAnsi="Times New Roman" w:cs="Times New Roman"/>
          <w:sz w:val="28"/>
          <w:szCs w:val="28"/>
        </w:rPr>
        <w:t>, 9.2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величину повышения начальной (минимальной) цены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D873B4">
        <w:rPr>
          <w:rFonts w:ascii="Times New Roman" w:hAnsi="Times New Roman" w:cs="Times New Roman"/>
          <w:sz w:val="28"/>
          <w:szCs w:val="28"/>
        </w:rPr>
        <w:t>("шаг аукциона");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начала рассмотрения заявок на участие в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составляющий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торгов протокола аукциона либо протокола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873B4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9"/>
      <w:bookmarkEnd w:id="14"/>
      <w:r w:rsidRPr="00D873B4">
        <w:rPr>
          <w:rFonts w:ascii="Times New Roman" w:hAnsi="Times New Roman" w:cs="Times New Roman"/>
          <w:sz w:val="28"/>
          <w:szCs w:val="28"/>
        </w:rPr>
        <w:t xml:space="preserve">7.3. К аукционной документации должен быть приложен проект договора (в случае проведения аукциона по нескольким лотам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документации.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7.4.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6"/>
      <w:bookmarkEnd w:id="15"/>
      <w:r w:rsidRPr="00D873B4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одновременно с размещением извещения о проведении аукциона. Аукционная документация должна быть доступна для ознакомления на официальном сайте торгов без взимания платы.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7"/>
      <w:bookmarkEnd w:id="16"/>
      <w:r w:rsidRPr="00D873B4">
        <w:rPr>
          <w:rFonts w:ascii="Times New Roman" w:hAnsi="Times New Roman" w:cs="Times New Roman"/>
          <w:sz w:val="28"/>
          <w:szCs w:val="28"/>
        </w:rPr>
        <w:t xml:space="preserve">8.2. После </w:t>
      </w:r>
      <w:r>
        <w:rPr>
          <w:rFonts w:ascii="Times New Roman" w:hAnsi="Times New Roman" w:cs="Times New Roman"/>
          <w:sz w:val="28"/>
          <w:szCs w:val="28"/>
        </w:rPr>
        <w:t xml:space="preserve">размещения аукционной документации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проведении аукциона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заявления предоставляет такому лицу аукционную документацию.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89"/>
      <w:bookmarkEnd w:id="17"/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4"/>
      <w:bookmarkEnd w:id="18"/>
      <w:r w:rsidRPr="00D873B4">
        <w:rPr>
          <w:rFonts w:ascii="Times New Roman" w:hAnsi="Times New Roman" w:cs="Times New Roman"/>
          <w:sz w:val="28"/>
          <w:szCs w:val="28"/>
        </w:rPr>
        <w:t>9.1. Любое заинтересованное лицо вправе направить в письменной форме, в том числе в форме электронного документа, организатору аукциона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873B4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 участие в аукционе.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5"/>
      <w:bookmarkEnd w:id="19"/>
      <w:r w:rsidRPr="00D873B4">
        <w:rPr>
          <w:rFonts w:ascii="Times New Roman" w:hAnsi="Times New Roman" w:cs="Times New Roman"/>
          <w:sz w:val="28"/>
          <w:szCs w:val="28"/>
        </w:rPr>
        <w:t xml:space="preserve">9.2.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документации не должно изменять ее суть.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6"/>
      <w:bookmarkEnd w:id="20"/>
      <w:r w:rsidRPr="00D873B4">
        <w:rPr>
          <w:rFonts w:ascii="Times New Roman" w:hAnsi="Times New Roman" w:cs="Times New Roman"/>
          <w:sz w:val="28"/>
          <w:szCs w:val="28"/>
        </w:rPr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документов всем заявителям, котор</w:t>
      </w:r>
      <w:r>
        <w:rPr>
          <w:rFonts w:ascii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аукционную документацию, до даты окончания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89"/>
      <w:bookmarkEnd w:id="21"/>
      <w:r w:rsidRPr="00D873B4">
        <w:rPr>
          <w:rFonts w:ascii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90"/>
      <w:bookmarkEnd w:id="22"/>
      <w:r w:rsidRPr="00D873B4">
        <w:rPr>
          <w:rFonts w:ascii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:rsidR="00CB7943" w:rsidRPr="00D873B4" w:rsidRDefault="00CB7943" w:rsidP="00CB7943">
      <w:pPr>
        <w:ind w:firstLine="709"/>
        <w:jc w:val="both"/>
      </w:pPr>
      <w:bookmarkStart w:id="23" w:name="P402"/>
      <w:bookmarkEnd w:id="23"/>
      <w:r w:rsidRPr="00D873B4"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</w:t>
      </w:r>
      <w:r>
        <w:t>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2) </w:t>
      </w:r>
      <w:r w:rsidRPr="00362C47">
        <w:t>документ, подтверждающий полномочия лица на осуществление действий от имени заявителя</w:t>
      </w:r>
      <w:r>
        <w:t>,</w:t>
      </w:r>
      <w:r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</w:t>
      </w:r>
      <w:r w:rsidRPr="00362C47">
        <w:lastRenderedPageBreak/>
        <w:t>руководителем юридического лица, индивидуальным предпринимателем, либо нотариально заверенную</w:t>
      </w:r>
      <w:r>
        <w:t xml:space="preserve"> </w:t>
      </w:r>
      <w:r w:rsidRPr="00362C47">
        <w:t>копию такой доверенности</w:t>
      </w:r>
      <w:r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3) паспорт нестационарного торгового объекта, разработанный в соответствии с требо</w:t>
      </w:r>
      <w:r>
        <w:t>ваниями аукционной документации</w:t>
      </w:r>
      <w:r w:rsidRPr="00D873B4">
        <w:t xml:space="preserve"> и содержащий ситуационную схему, выполненную в соответствии со схемой размещения</w:t>
      </w:r>
      <w:r w:rsidRPr="0055509A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</w:t>
      </w:r>
      <w:r w:rsidRPr="00D873B4">
        <w:t xml:space="preserve"> объект</w:t>
      </w:r>
      <w:r>
        <w:t>ов</w:t>
      </w:r>
      <w:r w:rsidRPr="00D873B4">
        <w:t>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4) заявления: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CB7943" w:rsidRPr="00D873B4" w:rsidRDefault="00CB7943" w:rsidP="00CB7943">
      <w:pPr>
        <w:ind w:firstLine="709"/>
        <w:jc w:val="both"/>
      </w:pPr>
      <w:r w:rsidRPr="00D873B4">
        <w:t>об отсутствии решения о приостановлении деятельности претендента</w:t>
      </w:r>
      <w:r>
        <w:t xml:space="preserve">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10.3. </w:t>
      </w:r>
      <w:r w:rsidR="00897F06">
        <w:t>главный специалист администрации поселения</w:t>
      </w:r>
      <w:r w:rsidRPr="00D873B4">
        <w:t xml:space="preserve"> в рамках межведомственного информационного взаимодействия запрашивает: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1)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2</w:t>
      </w:r>
      <w:r w:rsidRPr="00D873B4">
        <w:t>) справки налогового органа об отсутствии задолженности по уплате налогов, сборов, страховых взносов, пеней и налоговых санкций;</w:t>
      </w:r>
    </w:p>
    <w:p w:rsidR="00CB7943" w:rsidRPr="00D873B4" w:rsidRDefault="00CB7943" w:rsidP="00CB7943">
      <w:pPr>
        <w:ind w:firstLine="709"/>
        <w:jc w:val="both"/>
      </w:pPr>
      <w:r>
        <w:t>3</w:t>
      </w:r>
      <w:r w:rsidRPr="00D873B4">
        <w:t>) документ, подтверждающий отсутствие задолженности за использование муниципального имущества и земель</w:t>
      </w:r>
      <w:r>
        <w:t xml:space="preserve"> городского поселения</w:t>
      </w:r>
      <w:r w:rsidRPr="00D873B4">
        <w:t>.</w:t>
      </w:r>
    </w:p>
    <w:p w:rsidR="00CB7943" w:rsidRPr="00FC2692" w:rsidRDefault="00CB7943" w:rsidP="00CB7943">
      <w:pPr>
        <w:ind w:firstLine="709"/>
        <w:jc w:val="both"/>
      </w:pPr>
      <w:r w:rsidRPr="00D873B4">
        <w:t xml:space="preserve">Указанные документы могут быть представлены </w:t>
      </w:r>
      <w:r>
        <w:t xml:space="preserve">заявителем </w:t>
      </w:r>
      <w:r w:rsidRPr="00D873B4">
        <w:t>самостоятельно.</w:t>
      </w:r>
    </w:p>
    <w:p w:rsidR="00CB7943" w:rsidRPr="00D873B4" w:rsidRDefault="00CB7943" w:rsidP="00CB7943">
      <w:pPr>
        <w:ind w:firstLine="709"/>
        <w:jc w:val="both"/>
      </w:pPr>
      <w:r w:rsidRPr="00D873B4">
        <w:t>10.4. Не допускается требовать от заявителя иное, за исключением документов и сведени</w:t>
      </w:r>
      <w:r>
        <w:t>й, предусмотренных пунктом 10.2</w:t>
      </w:r>
      <w:r w:rsidRPr="00D873B4">
        <w:t xml:space="preserve"> настоящего Порядка. </w:t>
      </w:r>
    </w:p>
    <w:p w:rsidR="00CB7943" w:rsidRPr="00D873B4" w:rsidRDefault="00CB7943" w:rsidP="00CB7943">
      <w:pPr>
        <w:ind w:firstLine="709"/>
        <w:jc w:val="both"/>
      </w:pPr>
      <w:r w:rsidRPr="00D873B4">
        <w:t>10.5. Заявитель вправе подать только одну заявку в отношении каждого предмета аукциона (лота).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10.6. Каждая заявка на участие в аукционе, поступившая в срок, указанный в извещении о проведении аукциона, регистрируется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аукциона. По требованию заяв</w:t>
      </w:r>
      <w:r>
        <w:rPr>
          <w:rFonts w:ascii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hAnsi="Times New Roman" w:cs="Times New Roman"/>
          <w:sz w:val="28"/>
          <w:szCs w:val="28"/>
        </w:rPr>
        <w:t>т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получении такой заявки с указанием даты и времени ее получения.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r w:rsidRPr="00D873B4">
        <w:t xml:space="preserve">10.7.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24" w:name="P408"/>
      <w:bookmarkEnd w:id="24"/>
      <w:r w:rsidRPr="00D873B4">
        <w:t>В данном случае организатор аукциона</w:t>
      </w:r>
      <w:r>
        <w:t xml:space="preserve"> </w:t>
      </w:r>
      <w:r w:rsidRPr="00D873B4">
        <w:t xml:space="preserve">возвращает задаток указанным заявителям в течение </w:t>
      </w:r>
      <w:r>
        <w:t>5</w:t>
      </w:r>
      <w:r w:rsidRPr="00D873B4">
        <w:t xml:space="preserve"> рабочих дней с</w:t>
      </w:r>
      <w:r>
        <w:t>о</w:t>
      </w:r>
      <w:r w:rsidRPr="00D873B4">
        <w:t xml:space="preserve"> д</w:t>
      </w:r>
      <w:r>
        <w:t>ня</w:t>
      </w:r>
      <w:r w:rsidRPr="00D873B4">
        <w:t xml:space="preserve"> подписания протокола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10.8. Заявитель вправе отозвать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на участие в аукционе. В данном случае организатор аукциона возвращает задаток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заявителю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документацией.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 Протокол должен содержать сведения о заявителях, решение о допуске заявителя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Указанный протокол в день окончания рассмотрения заявок на участие в аукционе размещается организатором аукциона на официальном сайте торгов.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873B4">
        <w:rPr>
          <w:rFonts w:ascii="Times New Roman" w:hAnsi="Times New Roman" w:cs="Times New Roman"/>
          <w:sz w:val="28"/>
          <w:szCs w:val="28"/>
        </w:rPr>
        <w:t>аявителям направляются уведомления о принятых аукционной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Организатор аукциона возвращает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lastRenderedPageBreak/>
        <w:t>11.5. В случае если принято решение об отказе в допуске 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</w:t>
      </w:r>
      <w:r>
        <w:rPr>
          <w:rFonts w:ascii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 w:rsidR="00F859D2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12.3. 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25"/>
      <w:bookmarkEnd w:id="25"/>
      <w:r w:rsidRPr="00D873B4">
        <w:rPr>
          <w:rFonts w:ascii="Times New Roman" w:hAnsi="Times New Roman" w:cs="Times New Roman"/>
          <w:sz w:val="28"/>
          <w:szCs w:val="28"/>
        </w:rPr>
        <w:t xml:space="preserve">12.4. "Шаг аукциона"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89C">
        <w:rPr>
          <w:rFonts w:ascii="Times New Roman" w:hAnsi="Times New Roman" w:cs="Times New Roman"/>
          <w:sz w:val="28"/>
          <w:szCs w:val="28"/>
        </w:rPr>
        <w:t>%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(цены лота), указанной в извещении о проведении аукциона.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12.5. Аукционист выбирается из числа членов аукционной комиссии путем открытого голосования членов аукционной комиссии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голосов.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(минимальной) цены договора (цены лота) и цены договора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, увеличенной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поднимает карточку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если он согласен заключить договор по объявленной цене;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</w:t>
      </w:r>
      <w:r>
        <w:rPr>
          <w:rFonts w:ascii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договора,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и "шаг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аукциона", в соответствии с которым повышается цена;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32"/>
      <w:bookmarkEnd w:id="26"/>
      <w:r w:rsidRPr="00D873B4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>
        <w:rPr>
          <w:rFonts w:ascii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</w:t>
      </w:r>
      <w:r>
        <w:rPr>
          <w:rFonts w:ascii="Times New Roman" w:hAnsi="Times New Roman" w:cs="Times New Roman"/>
          <w:sz w:val="28"/>
          <w:szCs w:val="28"/>
        </w:rPr>
        <w:t xml:space="preserve"> имени, отчестве,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hAnsi="Times New Roman" w:cs="Times New Roman"/>
          <w:sz w:val="28"/>
          <w:szCs w:val="28"/>
        </w:rPr>
        <w:t>, который сделал предпоследнее предложение о цене договора. Протокол подписывается организатором аукциона и лицом, выигравшим аукцион, в день проведения аукциона.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12.11. </w:t>
      </w:r>
      <w:r w:rsidRPr="00AA0F25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суммы задатков возвращаются в течение 5 рабочих дней со дня подписания протокола о результатах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F25">
        <w:rPr>
          <w:rFonts w:ascii="Times New Roman" w:hAnsi="Times New Roman" w:cs="Times New Roman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sz w:val="28"/>
          <w:szCs w:val="28"/>
        </w:rPr>
        <w:t xml:space="preserve"> задатка, внесенная победителем аукциона, засчитывается в качестве платы за размещение нестационарного торгового объекта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>. Протоколы, составленные в ходе проведения аукциона,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участие в аукционе, аукционная документация, изменения, внесенные в аукционную документацию, и разъяснения документации об аукционе хранятся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аукциона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9"/>
      <w:bookmarkEnd w:id="27"/>
      <w:r w:rsidRPr="00D873B4">
        <w:rPr>
          <w:rFonts w:ascii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13.2. Договор заключается на условиях, указанных в поданной участником аукциона, с которым заключается договор, заявке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в аукционной документации.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0"/>
      <w:bookmarkEnd w:id="28"/>
      <w:r w:rsidRPr="00D873B4">
        <w:rPr>
          <w:rFonts w:ascii="Times New Roman" w:hAnsi="Times New Roman" w:cs="Times New Roman"/>
          <w:sz w:val="28"/>
          <w:szCs w:val="28"/>
        </w:rPr>
        <w:t xml:space="preserve"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13.4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проведения ликвид</w:t>
      </w:r>
      <w:r>
        <w:rPr>
          <w:rFonts w:ascii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</w:t>
      </w:r>
      <w:r>
        <w:rPr>
          <w:rFonts w:ascii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4"/>
      <w:bookmarkEnd w:id="29"/>
      <w:r w:rsidRPr="00D873B4">
        <w:rPr>
          <w:rFonts w:ascii="Times New Roman" w:hAnsi="Times New Roman" w:cs="Times New Roman"/>
          <w:sz w:val="28"/>
          <w:szCs w:val="28"/>
        </w:rPr>
        <w:t>13.4. 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дня, следующего после дня установления фактов, предусмотренных пунктом 13.3 настоящего Порядка и являющихся основанием для отказа от заключения договора, составляется протокол об отказе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участие в аукционе которого присвоен второй номер. При согласии участника аукциона, заявке на участие в аукционе которого присвоен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D873B4">
        <w:rPr>
          <w:rFonts w:ascii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:rsidR="00CB7943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09"/>
      <w:bookmarkStart w:id="31" w:name="P312"/>
      <w:bookmarkEnd w:id="30"/>
      <w:bookmarkEnd w:id="31"/>
      <w:r w:rsidRPr="00D873B4">
        <w:rPr>
          <w:rFonts w:ascii="Times New Roman" w:hAnsi="Times New Roman" w:cs="Times New Roman"/>
          <w:sz w:val="28"/>
          <w:szCs w:val="28"/>
        </w:rPr>
        <w:t xml:space="preserve">13.5. 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участником аукциона,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Основанием </w:t>
      </w:r>
      <w:r w:rsidRPr="00E069FB">
        <w:rPr>
          <w:rFonts w:ascii="Times New Roman" w:hAnsi="Times New Roman" w:cs="Times New Roman"/>
          <w:sz w:val="28"/>
          <w:szCs w:val="28"/>
        </w:rPr>
        <w:t>для 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в соответствии с утвержденной схемой размещения является договор на размещение нестационарного торгового объекта, заключенный между администрацией сельское поселения </w:t>
      </w:r>
      <w:r w:rsidR="009A3DF1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и хозяйствующим субъектом по форме согласно приложению 5.     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 В договоре указывается: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13.6.1. Предмет договора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торгового объек</w:t>
      </w:r>
      <w:r>
        <w:rPr>
          <w:rFonts w:ascii="Times New Roman" w:hAnsi="Times New Roman" w:cs="Times New Roman"/>
          <w:sz w:val="28"/>
          <w:szCs w:val="28"/>
        </w:rPr>
        <w:t>та, его площади, типа и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13.6.2. Требования к внешнему виду в соответствии с паспортом нестационарного торгового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, требования к благоустройству и подключению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:rsidR="00CB7943" w:rsidRPr="00EE0A70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13.6.3. Цена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70">
        <w:rPr>
          <w:rFonts w:ascii="Times New Roman" w:hAnsi="Times New Roman" w:cs="Times New Roman"/>
          <w:sz w:val="28"/>
          <w:szCs w:val="28"/>
        </w:rPr>
        <w:t>При заключении договора на размещение нестационарного торгового объекта цена договора рассчитывается исходя из итоговой цены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70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год, умноженной на площадь предполагаемого к размещению нестационарного торгового объекта.</w:t>
      </w:r>
    </w:p>
    <w:p w:rsidR="00CB7943" w:rsidRPr="00E069FB" w:rsidRDefault="00CB7943" w:rsidP="00CB7943">
      <w:pPr>
        <w:ind w:firstLine="709"/>
        <w:jc w:val="both"/>
      </w:pPr>
      <w:r w:rsidRPr="00D873B4">
        <w:t xml:space="preserve">13.6.4. Порядок оплаты. Оплата по договору производится авансовыми платежами ежеквартально, до </w:t>
      </w:r>
      <w:r>
        <w:t>10</w:t>
      </w:r>
      <w:r w:rsidRPr="00D873B4">
        <w:t xml:space="preserve"> числа месяца, следующего за истекшим кварталом</w:t>
      </w:r>
      <w:r w:rsidRPr="00E069FB">
        <w:t>, за четвертый квартал календарного года до 10 числа последнего месяца текущего календарного года. Если</w:t>
      </w:r>
      <w:r w:rsidRPr="00D873B4">
        <w:t xml:space="preserve"> договор вступает в силу не с начала квартала, оплата рассчитывается пропорционально за количество дней квартала, в котором заключен договор</w:t>
      </w:r>
      <w:r w:rsidRPr="00E069FB">
        <w:t>. Арендатор вправе вносить платежи за аренду земельных участков досрочно.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13.6.5. Пересмотр цены договора, заключенного по результатам аукциона, не производится. 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13.6.6. Срок действия договора. Договор заключается на срок, указанный хозяйствующим субъектом, но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 Договор действует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13.6.7. Права и обязанности сторон.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13.6.8. Ответственность сторон. В случае неисполнения или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исполнения своих обязательств по договору хозяйствующий субъект уплачивает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873B4">
        <w:rPr>
          <w:rFonts w:ascii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13.6.9. Порядок внесения изменений в договор, а также порядок его расторжения.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Договор расторгается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односторонне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порядке в случаях:</w:t>
      </w:r>
    </w:p>
    <w:p w:rsidR="00CB7943" w:rsidRPr="00D873B4" w:rsidRDefault="00CB7943" w:rsidP="00CB7943">
      <w:pPr>
        <w:ind w:firstLine="709"/>
        <w:jc w:val="both"/>
      </w:pPr>
      <w:r w:rsidRPr="00D873B4">
        <w:t>- наличия просрочки внесения платы за размещение нестационарного торгового объекта за два и более периода платежа;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proofErr w:type="spellStart"/>
      <w:r>
        <w:t>не</w:t>
      </w:r>
      <w:r w:rsidRPr="00D873B4">
        <w:t>размещения</w:t>
      </w:r>
      <w:proofErr w:type="spellEnd"/>
      <w:r w:rsidRPr="00D873B4">
        <w:t xml:space="preserve"> нестационарного торгового объекта в течение </w:t>
      </w:r>
      <w:r>
        <w:t>3</w:t>
      </w:r>
      <w:r w:rsidRPr="00D873B4">
        <w:t xml:space="preserve"> месяцев с</w:t>
      </w:r>
      <w:r>
        <w:t>о</w:t>
      </w:r>
      <w:r w:rsidRPr="00D873B4">
        <w:t xml:space="preserve"> </w:t>
      </w:r>
      <w:r>
        <w:t>дня</w:t>
      </w:r>
      <w:r w:rsidRPr="00D873B4">
        <w:t xml:space="preserve"> подписания договора;</w:t>
      </w:r>
    </w:p>
    <w:p w:rsidR="00CB7943" w:rsidRPr="00D873B4" w:rsidRDefault="00CB7943" w:rsidP="00CB79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73B4">
        <w:t>-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CB7943" w:rsidRDefault="00CB7943" w:rsidP="00CB7943">
      <w:pPr>
        <w:autoSpaceDE w:val="0"/>
        <w:autoSpaceDN w:val="0"/>
        <w:ind w:firstLine="709"/>
        <w:jc w:val="both"/>
      </w:pPr>
      <w:r w:rsidRPr="00D873B4">
        <w:t xml:space="preserve">- принятия решения о внесении изменений в схему размещения нестационарных торговых объектов по инициативе </w:t>
      </w:r>
      <w:r>
        <w:t>администрации сельского поселения</w:t>
      </w:r>
      <w:r w:rsidRPr="00D873B4">
        <w:t>, повлекших невозможность дальнейшего размещения нестационарного торгового объекта</w:t>
      </w:r>
      <w:r>
        <w:t xml:space="preserve"> в указанном месте;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362C47">
        <w:t>- 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-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13.6.10. Прочие условия.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51"/>
      <w:bookmarkEnd w:id="32"/>
      <w:r w:rsidRPr="00D873B4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аукционе, в случае, если указанная заявка соответствует требованиям и условиям, предусмотренным аукционной документацией, а также с лицом, признанным единственным участником аукциона, организатор аукциона обязан в 10-дневный срок заключить договор на условиях, предусмотренных заявкой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цене договора (лота), указанной в извещении о проведении аукциона.</w:t>
      </w:r>
    </w:p>
    <w:p w:rsidR="00CB7943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0A4F83" w:rsidRDefault="00CB7943" w:rsidP="00CB7943">
      <w:pPr>
        <w:jc w:val="center"/>
        <w:rPr>
          <w:b/>
          <w:bCs/>
          <w:i/>
          <w:iCs/>
        </w:rPr>
      </w:pPr>
      <w:r w:rsidRPr="000A4F83">
        <w:rPr>
          <w:b/>
          <w:bCs/>
          <w:lang w:val="en-US"/>
        </w:rPr>
        <w:t>XV</w:t>
      </w:r>
      <w:r w:rsidRPr="000A4F83">
        <w:rPr>
          <w:b/>
          <w:bCs/>
        </w:rPr>
        <w:t>. Начальная (минимальная) цена договора (цена лота)</w:t>
      </w:r>
      <w:r w:rsidRPr="000A4F83">
        <w:rPr>
          <w:b/>
          <w:bCs/>
          <w:i/>
          <w:iCs/>
        </w:rPr>
        <w:t xml:space="preserve"> </w:t>
      </w:r>
    </w:p>
    <w:p w:rsidR="00CB7943" w:rsidRPr="000A4F83" w:rsidRDefault="00CB7943" w:rsidP="00CB7943">
      <w:pPr>
        <w:jc w:val="center"/>
        <w:rPr>
          <w:b/>
          <w:bCs/>
        </w:rPr>
      </w:pPr>
      <w:r w:rsidRPr="000A4F83">
        <w:rPr>
          <w:b/>
          <w:bCs/>
        </w:rPr>
        <w:t xml:space="preserve">за размещение 1 квадратного метра нестационарного торгового объекта </w:t>
      </w:r>
    </w:p>
    <w:p w:rsidR="00CB7943" w:rsidRPr="000A4F83" w:rsidRDefault="00CB7943" w:rsidP="00CB7943">
      <w:pPr>
        <w:jc w:val="center"/>
        <w:rPr>
          <w:b/>
          <w:bCs/>
        </w:rPr>
      </w:pPr>
      <w:r w:rsidRPr="000A4F83">
        <w:rPr>
          <w:b/>
          <w:bCs/>
        </w:rPr>
        <w:t>в год</w:t>
      </w:r>
    </w:p>
    <w:p w:rsidR="00CB7943" w:rsidRPr="001D148B" w:rsidRDefault="00CB7943" w:rsidP="00CB7943">
      <w:pPr>
        <w:jc w:val="center"/>
        <w:rPr>
          <w:color w:val="FF0000"/>
        </w:rPr>
      </w:pPr>
    </w:p>
    <w:p w:rsidR="00CB7943" w:rsidRPr="00D35131" w:rsidRDefault="00CB7943" w:rsidP="00CB7943">
      <w:pPr>
        <w:ind w:firstLine="709"/>
        <w:jc w:val="both"/>
      </w:pPr>
      <w:r w:rsidRPr="00D35131">
        <w:lastRenderedPageBreak/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  <w:proofErr w:type="spellStart"/>
      <w:r w:rsidRPr="00D35131">
        <w:t>Пл</w:t>
      </w:r>
      <w:proofErr w:type="spellEnd"/>
      <w:r w:rsidRPr="00D35131">
        <w:t xml:space="preserve"> = СУКС Ч </w:t>
      </w:r>
      <w:proofErr w:type="spellStart"/>
      <w:r w:rsidRPr="00D35131">
        <w:t>К</w:t>
      </w:r>
      <w:r w:rsidRPr="00D35131">
        <w:rPr>
          <w:vertAlign w:val="subscript"/>
        </w:rPr>
        <w:t>т</w:t>
      </w:r>
      <w:proofErr w:type="spellEnd"/>
      <w:r w:rsidRPr="00D35131">
        <w:t xml:space="preserve"> Ч </w:t>
      </w:r>
      <w:proofErr w:type="spellStart"/>
      <w:r w:rsidRPr="00D35131">
        <w:t>К</w:t>
      </w:r>
      <w:r w:rsidRPr="00D35131">
        <w:rPr>
          <w:vertAlign w:val="subscript"/>
        </w:rPr>
        <w:t>сз</w:t>
      </w:r>
      <w:proofErr w:type="spellEnd"/>
      <w:r w:rsidRPr="00D35131">
        <w:t xml:space="preserve"> Ч </w:t>
      </w:r>
      <w:proofErr w:type="spellStart"/>
      <w:r w:rsidRPr="00D35131">
        <w:t>К</w:t>
      </w:r>
      <w:r w:rsidRPr="00D35131">
        <w:rPr>
          <w:vertAlign w:val="subscript"/>
        </w:rPr>
        <w:t>сп</w:t>
      </w:r>
      <w:proofErr w:type="spellEnd"/>
      <w:r w:rsidRPr="00D35131">
        <w:t>, где:</w:t>
      </w: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D35131">
        <w:t>Пл</w:t>
      </w:r>
      <w:proofErr w:type="spellEnd"/>
      <w:r w:rsidRPr="00D35131">
        <w:t xml:space="preserve">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r w:rsidRPr="00D35131">
        <w:t>СУКС - средний уровень кадастровой стоимости 1 квадратного метра земель населенных пунктов, утвержденный постановлением Правительства Ханты-Мансийского автономного округа - Югры от 07.08.2015 №249-п "Об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 по 5 виду разрешенного использования для городских и сельских поселений Нижневартовского муниципального района;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т</w:t>
      </w:r>
      <w:r w:rsidRPr="00D35131">
        <w:t xml:space="preserve"> - коэффициент, учитывающий тип (вид) и специализацию нестационарного торгового объекта; 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D35131">
        <w:t>К</w:t>
      </w:r>
      <w:r w:rsidRPr="00D35131">
        <w:rPr>
          <w:vertAlign w:val="subscript"/>
        </w:rPr>
        <w:t>сз</w:t>
      </w:r>
      <w:proofErr w:type="spellEnd"/>
      <w:r w:rsidRPr="00D35131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от 10.02.1999 №54 "О сроках наступления сезонов года на территории округа";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D35131">
        <w:t>K</w:t>
      </w:r>
      <w:r w:rsidRPr="00D35131">
        <w:rPr>
          <w:vertAlign w:val="subscript"/>
        </w:rPr>
        <w:t>сп</w:t>
      </w:r>
      <w:proofErr w:type="spellEnd"/>
      <w:r w:rsidRPr="00D35131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CB7943" w:rsidRPr="007344B6" w:rsidRDefault="00CB7943" w:rsidP="00CB7943">
      <w:pPr>
        <w:shd w:val="clear" w:color="auto" w:fill="FFFFFF"/>
        <w:ind w:firstLine="709"/>
        <w:jc w:val="both"/>
        <w:textAlignment w:val="baseline"/>
        <w:rPr>
          <w:highlight w:val="yellow"/>
        </w:rPr>
      </w:pPr>
    </w:p>
    <w:p w:rsidR="00CB7943" w:rsidRPr="007344B6" w:rsidRDefault="00CB7943" w:rsidP="00CB7943">
      <w:pPr>
        <w:rPr>
          <w:sz w:val="24"/>
          <w:szCs w:val="24"/>
          <w:highlight w:val="yellow"/>
        </w:rPr>
      </w:pPr>
    </w:p>
    <w:p w:rsidR="00CB7943" w:rsidRDefault="00CB7943" w:rsidP="00CB7943">
      <w:pPr>
        <w:shd w:val="clear" w:color="auto" w:fill="FFFFFF"/>
        <w:ind w:firstLine="709"/>
        <w:jc w:val="center"/>
        <w:textAlignment w:val="baseline"/>
      </w:pPr>
      <w:r w:rsidRPr="00D35131">
        <w:t>Расчет начальной (минимальной) цены дог</w:t>
      </w:r>
      <w:r>
        <w:t xml:space="preserve">овора (цены лота) за размещение 1 </w:t>
      </w:r>
      <w:r w:rsidRPr="00D35131">
        <w:t>квадратного метра нестационарного торговог</w:t>
      </w:r>
      <w:r>
        <w:t xml:space="preserve">о объекта в год (начальной цены </w:t>
      </w:r>
      <w:r w:rsidRPr="00D35131">
        <w:t xml:space="preserve">аукциона) </w:t>
      </w:r>
      <w:r>
        <w:t xml:space="preserve">на земельных участках </w:t>
      </w:r>
      <w:r w:rsidRPr="00D35131">
        <w:t>осуществляется по формуле</w:t>
      </w:r>
      <w:r>
        <w:t>:</w:t>
      </w:r>
    </w:p>
    <w:p w:rsidR="00CB7943" w:rsidRDefault="00CB7943" w:rsidP="00CB7943">
      <w:pPr>
        <w:shd w:val="clear" w:color="auto" w:fill="FFFFFF"/>
        <w:ind w:firstLine="709"/>
        <w:jc w:val="center"/>
        <w:textAlignment w:val="baseline"/>
      </w:pPr>
    </w:p>
    <w:p w:rsidR="00CB7943" w:rsidRPr="003B5319" w:rsidRDefault="00CB7943" w:rsidP="00CB7943">
      <w:pPr>
        <w:shd w:val="clear" w:color="auto" w:fill="FFFFFF"/>
        <w:ind w:firstLine="709"/>
        <w:jc w:val="center"/>
        <w:textAlignment w:val="baseline"/>
      </w:pPr>
      <w:r w:rsidRPr="003B5319">
        <w:t xml:space="preserve"> </w:t>
      </w:r>
      <w:proofErr w:type="spellStart"/>
      <w:r w:rsidRPr="003B5319">
        <w:t>Пл</w:t>
      </w:r>
      <w:proofErr w:type="spellEnd"/>
      <w:r w:rsidRPr="003B5319">
        <w:t xml:space="preserve"> = КС/</w:t>
      </w:r>
      <w:r w:rsidRPr="003B5319">
        <w:rPr>
          <w:lang w:val="en-US"/>
        </w:rPr>
        <w:t>S</w:t>
      </w:r>
      <w:r w:rsidRPr="003B5319">
        <w:t xml:space="preserve"> Ч </w:t>
      </w:r>
      <w:proofErr w:type="spellStart"/>
      <w:r w:rsidRPr="003B5319">
        <w:t>К</w:t>
      </w:r>
      <w:r w:rsidRPr="003B5319">
        <w:rPr>
          <w:vertAlign w:val="subscript"/>
        </w:rPr>
        <w:t>т</w:t>
      </w:r>
      <w:proofErr w:type="spellEnd"/>
      <w:r w:rsidRPr="003B5319">
        <w:t xml:space="preserve"> Ч </w:t>
      </w:r>
      <w:proofErr w:type="spellStart"/>
      <w:r w:rsidRPr="003B5319">
        <w:t>К</w:t>
      </w:r>
      <w:r w:rsidRPr="003B5319">
        <w:rPr>
          <w:vertAlign w:val="subscript"/>
        </w:rPr>
        <w:t>сз</w:t>
      </w:r>
      <w:proofErr w:type="spellEnd"/>
      <w:r w:rsidRPr="003B5319">
        <w:t xml:space="preserve"> х </w:t>
      </w:r>
      <w:proofErr w:type="spellStart"/>
      <w:r w:rsidRPr="003B5319">
        <w:t>К</w:t>
      </w:r>
      <w:r w:rsidRPr="003B5319">
        <w:rPr>
          <w:vertAlign w:val="subscript"/>
        </w:rPr>
        <w:t>сп</w:t>
      </w:r>
      <w:proofErr w:type="spellEnd"/>
      <w:r w:rsidRPr="003B5319">
        <w:t xml:space="preserve"> , где:</w:t>
      </w:r>
    </w:p>
    <w:p w:rsidR="00CB7943" w:rsidRPr="007344B6" w:rsidRDefault="00CB7943" w:rsidP="00CB7943">
      <w:pPr>
        <w:shd w:val="clear" w:color="auto" w:fill="FFFFFF"/>
        <w:ind w:firstLine="709"/>
        <w:jc w:val="center"/>
        <w:textAlignment w:val="baseline"/>
        <w:rPr>
          <w:highlight w:val="yellow"/>
        </w:rPr>
      </w:pP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F56B47">
        <w:t>Пл</w:t>
      </w:r>
      <w:proofErr w:type="spellEnd"/>
      <w:r w:rsidRPr="00F56B47">
        <w:t xml:space="preserve">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t>КС – кадастровая стоимость земельного участка  по 5 виду разрешенного использования для городских и сельских поселений Нижневартовского муниципального района;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rPr>
          <w:lang w:val="en-US"/>
        </w:rPr>
        <w:t>S</w:t>
      </w:r>
      <w:r w:rsidRPr="00F56B47">
        <w:t xml:space="preserve">- площадь земельного участка; 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t>К</w:t>
      </w:r>
      <w:r w:rsidRPr="00F56B47">
        <w:rPr>
          <w:vertAlign w:val="subscript"/>
        </w:rPr>
        <w:t>т</w:t>
      </w:r>
      <w:r w:rsidRPr="00F56B47">
        <w:t xml:space="preserve"> - коэффициент, учитывающий тип (вид) и специализацию нестационарного торгового объекта; 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F56B47">
        <w:lastRenderedPageBreak/>
        <w:t>К</w:t>
      </w:r>
      <w:r w:rsidRPr="00F56B47">
        <w:rPr>
          <w:vertAlign w:val="subscript"/>
        </w:rPr>
        <w:t>сз</w:t>
      </w:r>
      <w:proofErr w:type="spellEnd"/>
      <w:r w:rsidRPr="00F56B47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от 10.02.1999 №54 "О сроках наступления сезонов года на территории округа";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F56B47">
        <w:t>K</w:t>
      </w:r>
      <w:r w:rsidRPr="00F56B47">
        <w:rPr>
          <w:vertAlign w:val="subscript"/>
        </w:rPr>
        <w:t>сп</w:t>
      </w:r>
      <w:proofErr w:type="spellEnd"/>
      <w:r w:rsidRPr="00F56B47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CB7943" w:rsidRPr="006776BD" w:rsidRDefault="00CB7943" w:rsidP="00CB7943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CB7943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Коэффициенты типов (видов) и специализации </w:t>
      </w:r>
    </w:p>
    <w:p w:rsidR="00CB7943" w:rsidRPr="00846CCC" w:rsidRDefault="00CB7943" w:rsidP="00CB7943">
      <w:pPr>
        <w:jc w:val="center"/>
        <w:rPr>
          <w:b/>
          <w:bCs/>
        </w:rPr>
      </w:pPr>
      <w:r w:rsidRPr="00846CCC">
        <w:rPr>
          <w:b/>
          <w:bCs/>
        </w:rPr>
        <w:t>нестационарных торговых объектов</w:t>
      </w:r>
    </w:p>
    <w:p w:rsidR="00CB7943" w:rsidRPr="00362C47" w:rsidRDefault="00CB7943" w:rsidP="00CB7943">
      <w:pPr>
        <w:shd w:val="clear" w:color="auto" w:fill="FFFFFF"/>
        <w:textAlignment w:val="baseline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7444"/>
        <w:gridCol w:w="1701"/>
      </w:tblGrid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№</w:t>
            </w:r>
          </w:p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D361BD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 xml:space="preserve">Типы (виды) и </w:t>
            </w:r>
            <w:r w:rsidRPr="00D361BD">
              <w:rPr>
                <w:b/>
                <w:bCs/>
                <w:sz w:val="24"/>
                <w:szCs w:val="24"/>
              </w:rPr>
              <w:t xml:space="preserve">специализация </w:t>
            </w:r>
          </w:p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предприятий розничной торговли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Автоцистерна </w:t>
            </w:r>
            <w:r w:rsidRPr="00362C47">
              <w:rPr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2D6B2C" w:rsidRDefault="00CB7943" w:rsidP="00CB7943">
            <w:pPr>
              <w:jc w:val="both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 xml:space="preserve"> </w:t>
            </w:r>
            <w:r w:rsidRPr="00D361BD">
              <w:rPr>
                <w:sz w:val="24"/>
                <w:szCs w:val="24"/>
              </w:rPr>
              <w:t>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0,4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3.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4.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5.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6.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0,25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7.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Бахчевой развал 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0,4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9.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362C47">
              <w:rPr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0,5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10.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Торговый автомат (</w:t>
            </w:r>
            <w:proofErr w:type="spellStart"/>
            <w:r w:rsidRPr="00362C47">
              <w:rPr>
                <w:sz w:val="24"/>
                <w:szCs w:val="24"/>
              </w:rPr>
              <w:t>вендинговый</w:t>
            </w:r>
            <w:proofErr w:type="spellEnd"/>
            <w:r w:rsidRPr="00362C47">
              <w:rPr>
                <w:sz w:val="24"/>
                <w:szCs w:val="24"/>
              </w:rPr>
              <w:t xml:space="preserve"> автомат)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0,3</w:t>
            </w:r>
          </w:p>
        </w:tc>
      </w:tr>
    </w:tbl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Pr="00FC0036" w:rsidRDefault="00CB7943" w:rsidP="00CB7943">
      <w:pPr>
        <w:ind w:left="5529"/>
        <w:jc w:val="both"/>
      </w:pPr>
      <w:r w:rsidRPr="00FC0036">
        <w:lastRenderedPageBreak/>
        <w:t xml:space="preserve">Приложение </w:t>
      </w:r>
      <w:r>
        <w:t xml:space="preserve">№ 1 </w:t>
      </w:r>
      <w:r w:rsidRPr="00FC0036">
        <w:t xml:space="preserve">к </w:t>
      </w:r>
      <w:r>
        <w:t>п</w:t>
      </w:r>
      <w:r w:rsidRPr="00FC0036">
        <w:t>орядку</w:t>
      </w:r>
    </w:p>
    <w:p w:rsidR="00CB7943" w:rsidRPr="00FC0036" w:rsidRDefault="00CB7943" w:rsidP="00CB794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CB7943" w:rsidRPr="00FC0036" w:rsidRDefault="00CB7943" w:rsidP="00CB794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CB7943" w:rsidRPr="00FC0036" w:rsidRDefault="00CB7943" w:rsidP="00CB7943">
      <w:pPr>
        <w:ind w:left="5529"/>
        <w:jc w:val="both"/>
      </w:pPr>
      <w:r w:rsidRPr="00FC0036">
        <w:t xml:space="preserve">муниципального образования </w:t>
      </w:r>
      <w:r>
        <w:t xml:space="preserve">сельское </w:t>
      </w:r>
      <w:r w:rsidRPr="00FC0036">
        <w:t xml:space="preserve">поселение </w:t>
      </w:r>
      <w:r w:rsidR="00F859D2">
        <w:t>Ларьяк</w:t>
      </w:r>
    </w:p>
    <w:p w:rsidR="00CB7943" w:rsidRDefault="00CB7943" w:rsidP="00CB7943">
      <w:pPr>
        <w:ind w:left="5812" w:right="-1"/>
        <w:jc w:val="both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о проведении аукциона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сельское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CB7943" w:rsidRPr="00D873B4" w:rsidRDefault="00CB7943" w:rsidP="00CB7943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4394"/>
      </w:tblGrid>
      <w:tr w:rsidR="00CB7943" w:rsidTr="00CB7943">
        <w:tc>
          <w:tcPr>
            <w:tcW w:w="4394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F859D2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r w:rsidRPr="001F7728">
              <w:t>(фамилия, имя, отчество руководителя</w:t>
            </w:r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Default="00CB7943" w:rsidP="00CB7943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CB7943" w:rsidRPr="007973C7" w:rsidRDefault="00CB7943" w:rsidP="00CB7943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 w:rsidRPr="00D873B4">
        <w:t>заявление.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Прошу Вас рассмотреть возможность </w:t>
      </w:r>
      <w:r>
        <w:t>проведения аукциона</w:t>
      </w:r>
      <w:r w:rsidRPr="00D873B4">
        <w:t xml:space="preserve"> на размеще</w:t>
      </w:r>
      <w:r>
        <w:t>ние нестационарного торгового объекта__________________________</w:t>
      </w:r>
      <w:r w:rsidRPr="00D873B4">
        <w:t xml:space="preserve"> 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CB7943" w:rsidRPr="00473E01" w:rsidRDefault="00CB7943" w:rsidP="00CB7943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</w:t>
      </w:r>
      <w:r>
        <w:t>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</w:t>
      </w:r>
      <w:r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CB7943" w:rsidRDefault="00CB7943" w:rsidP="00CB7943">
      <w:pPr>
        <w:autoSpaceDE w:val="0"/>
        <w:autoSpaceDN w:val="0"/>
        <w:ind w:firstLine="709"/>
        <w:jc w:val="both"/>
      </w:pPr>
    </w:p>
    <w:p w:rsidR="00CB7943" w:rsidRDefault="00CB7943" w:rsidP="00CB7943">
      <w:pPr>
        <w:autoSpaceDE w:val="0"/>
        <w:autoSpaceDN w:val="0"/>
        <w:ind w:firstLine="709"/>
        <w:jc w:val="both"/>
      </w:pPr>
      <w:r w:rsidRPr="00473E01">
        <w:t>Заявляю</w:t>
      </w:r>
      <w:r>
        <w:t xml:space="preserve"> об</w:t>
      </w:r>
      <w:r w:rsidRPr="00473E01">
        <w:t>: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ликвидации заявителя – юридического лица,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Pr="00FC0036" w:rsidRDefault="00CB7943" w:rsidP="00CB7943">
      <w:pPr>
        <w:ind w:left="5529"/>
        <w:jc w:val="both"/>
      </w:pPr>
      <w:r>
        <w:br w:type="page"/>
      </w:r>
      <w:r w:rsidRPr="00FC0036">
        <w:lastRenderedPageBreak/>
        <w:t xml:space="preserve">Приложение </w:t>
      </w:r>
      <w:r>
        <w:t xml:space="preserve">№ 2 </w:t>
      </w:r>
      <w:r w:rsidRPr="00FC0036">
        <w:t xml:space="preserve">к </w:t>
      </w:r>
      <w:r>
        <w:t>п</w:t>
      </w:r>
      <w:r w:rsidRPr="00FC0036">
        <w:t>орядку</w:t>
      </w:r>
    </w:p>
    <w:p w:rsidR="00CB7943" w:rsidRPr="00FC0036" w:rsidRDefault="00CB7943" w:rsidP="00CB794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CB7943" w:rsidRPr="00FC0036" w:rsidRDefault="00CB7943" w:rsidP="00CB794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CB7943" w:rsidRPr="00FC0036" w:rsidRDefault="00CB7943" w:rsidP="00CB7943">
      <w:pPr>
        <w:ind w:left="5529"/>
        <w:jc w:val="both"/>
      </w:pPr>
      <w:r w:rsidRPr="00FC0036">
        <w:t xml:space="preserve">муниципального образования </w:t>
      </w:r>
      <w:r>
        <w:t>сельское</w:t>
      </w:r>
      <w:r w:rsidRPr="00FC0036">
        <w:t xml:space="preserve"> поселение </w:t>
      </w:r>
      <w:r w:rsidR="00F859D2">
        <w:t>Ларьяк</w:t>
      </w:r>
    </w:p>
    <w:p w:rsidR="00CB7943" w:rsidRDefault="00CB7943" w:rsidP="00CB7943">
      <w:pPr>
        <w:ind w:left="5812" w:right="-1"/>
        <w:jc w:val="both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Типовая форма </w:t>
      </w:r>
      <w:r>
        <w:rPr>
          <w:b/>
          <w:bCs/>
        </w:rPr>
        <w:t xml:space="preserve">заявки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CB7943" w:rsidRPr="00D873B4" w:rsidRDefault="00CB7943" w:rsidP="00F859D2">
      <w:pPr>
        <w:jc w:val="center"/>
        <w:rPr>
          <w:b/>
          <w:bCs/>
        </w:rPr>
      </w:pPr>
      <w:r>
        <w:rPr>
          <w:b/>
          <w:bCs/>
        </w:rPr>
        <w:t xml:space="preserve">сельское 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</w:pPr>
    </w:p>
    <w:p w:rsidR="00CB7943" w:rsidRDefault="00CB7943" w:rsidP="00CB7943">
      <w:pPr>
        <w:pStyle w:val="21"/>
        <w:ind w:left="6946" w:right="-62"/>
        <w:jc w:val="left"/>
      </w:pPr>
      <w:r w:rsidRPr="00DD0F9A">
        <w:t xml:space="preserve">Главе </w:t>
      </w:r>
      <w:r>
        <w:t>сельского</w:t>
      </w:r>
      <w:r w:rsidRPr="00DD0F9A">
        <w:t xml:space="preserve"> </w:t>
      </w:r>
    </w:p>
    <w:p w:rsidR="00CB7943" w:rsidRPr="00DD0F9A" w:rsidRDefault="00CB7943" w:rsidP="00CB7943">
      <w:pPr>
        <w:pStyle w:val="21"/>
        <w:ind w:left="6946" w:right="-62"/>
        <w:jc w:val="left"/>
      </w:pPr>
      <w:r w:rsidRPr="00DD0F9A">
        <w:t xml:space="preserve">поселения </w:t>
      </w:r>
      <w:r w:rsidR="00F859D2">
        <w:t>Ларьяк</w:t>
      </w:r>
    </w:p>
    <w:p w:rsidR="00CB7943" w:rsidRDefault="00CB7943" w:rsidP="00CB7943">
      <w:pPr>
        <w:pStyle w:val="21"/>
        <w:ind w:left="6946" w:right="-62"/>
        <w:jc w:val="left"/>
      </w:pPr>
      <w:r w:rsidRPr="00DD0F9A">
        <w:t>ФИО___</w:t>
      </w:r>
      <w:r>
        <w:t>_</w:t>
      </w:r>
      <w:r w:rsidRPr="00DD0F9A">
        <w:t>___________</w:t>
      </w:r>
    </w:p>
    <w:p w:rsidR="00CB7943" w:rsidRDefault="00CB7943" w:rsidP="00CB7943">
      <w:pPr>
        <w:pStyle w:val="21"/>
        <w:ind w:left="4678" w:right="-62"/>
      </w:pPr>
    </w:p>
    <w:p w:rsidR="00CB7943" w:rsidRDefault="00CB7943" w:rsidP="00CB7943">
      <w:pPr>
        <w:pStyle w:val="21"/>
        <w:ind w:left="4678" w:right="-62"/>
        <w:rPr>
          <w:b/>
          <w:bCs/>
        </w:rPr>
      </w:pPr>
      <w:r>
        <w:rPr>
          <w:b/>
          <w:bCs/>
        </w:rPr>
        <w:t xml:space="preserve">З А Я В К А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F859D2">
        <w:rPr>
          <w:b/>
          <w:bCs/>
        </w:rPr>
        <w:t>Ларьяк</w:t>
      </w:r>
      <w:r>
        <w:rPr>
          <w:b/>
          <w:bCs/>
        </w:rPr>
        <w:t xml:space="preserve"> 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___________________________________________________________________,  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(Ф.И.О. гражданина или предпринимателя, фирменное наименование (название), сведения об организационно-правовой форме (для юридического лица)  подавшего заявку)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место жительства, телефон____________________________________________ 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данные:__________________________________________________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Иные данные: _______________________________________________________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pacing w:val="0"/>
          <w:sz w:val="24"/>
          <w:szCs w:val="24"/>
        </w:rPr>
        <w:t>(для предпринимателя - дата, № свидетельства о регистрации)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именуемый  далее Заявитель, в лице ___________________________________,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(фамилия, имя, отчество представителя в случае представления интересов другим лицом)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действующего на основании __________________________________________.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 представителя_____________________________________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>(серия, номер, кем и когда выдан)</w:t>
      </w:r>
    </w:p>
    <w:p w:rsidR="00CB7943" w:rsidRDefault="00CB7943" w:rsidP="00CB7943">
      <w:pPr>
        <w:pStyle w:val="aff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___________________________________________________________________.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autoSpaceDE w:val="0"/>
        <w:autoSpaceDN w:val="0"/>
        <w:ind w:firstLine="709"/>
        <w:jc w:val="both"/>
      </w:pPr>
    </w:p>
    <w:p w:rsidR="00CB7943" w:rsidRDefault="00CB7943" w:rsidP="00CB7943">
      <w:pPr>
        <w:autoSpaceDE w:val="0"/>
        <w:autoSpaceDN w:val="0"/>
        <w:ind w:firstLine="709"/>
        <w:jc w:val="both"/>
      </w:pPr>
      <w:r w:rsidRPr="00473E01">
        <w:lastRenderedPageBreak/>
        <w:t>Заявляю</w:t>
      </w:r>
      <w:r>
        <w:t xml:space="preserve"> об</w:t>
      </w:r>
      <w:r w:rsidRPr="00473E01">
        <w:t>: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</w:t>
      </w:r>
      <w:r w:rsidRPr="00D873B4">
        <w:t xml:space="preserve">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F859D2" w:rsidRDefault="00F859D2" w:rsidP="00CB7943">
      <w:pPr>
        <w:ind w:left="5812" w:right="-1"/>
        <w:jc w:val="both"/>
        <w:sectPr w:rsidR="00F859D2" w:rsidSect="00CB7943">
          <w:headerReference w:type="default" r:id="rId8"/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CB7943" w:rsidRDefault="00CB7943" w:rsidP="00CB7943">
      <w:pPr>
        <w:ind w:left="5529"/>
        <w:jc w:val="both"/>
      </w:pPr>
      <w:r>
        <w:lastRenderedPageBreak/>
        <w:t xml:space="preserve">Приложение 3 к постановлению администрации сельского поселения </w:t>
      </w:r>
      <w:r w:rsidR="00F859D2">
        <w:t>Ларьяк</w:t>
      </w:r>
    </w:p>
    <w:p w:rsidR="00CB7943" w:rsidRDefault="005D7765" w:rsidP="00CB79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от  17.08.2018 № 124-п</w:t>
      </w:r>
    </w:p>
    <w:p w:rsidR="005D7765" w:rsidRDefault="005D7765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на территории </w:t>
      </w: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</w:p>
    <w:p w:rsidR="00CB7943" w:rsidRPr="0041554A" w:rsidRDefault="00CB7943" w:rsidP="00CB7943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Pr="0041554A">
        <w:rPr>
          <w:b/>
          <w:bCs/>
        </w:rPr>
        <w:t xml:space="preserve">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  <w:rPr>
          <w:shd w:val="clear" w:color="auto" w:fill="FFFFFF"/>
        </w:rPr>
      </w:pPr>
      <w:r w:rsidRPr="00D873B4">
        <w:t xml:space="preserve">1.1. </w:t>
      </w:r>
      <w:r>
        <w:t xml:space="preserve">Настоящий </w:t>
      </w:r>
      <w:r w:rsidRPr="00D873B4">
        <w:t>Порядок определяет порядок заключения договоров на размещение нестационарных торго</w:t>
      </w:r>
      <w:r>
        <w:t xml:space="preserve">вых объектов на территории муниципального образования сельское поселение </w:t>
      </w:r>
      <w:r w:rsidR="00F859D2">
        <w:t>Ларьяк</w:t>
      </w:r>
      <w:r>
        <w:t xml:space="preserve"> (далее -</w:t>
      </w:r>
      <w:r w:rsidRPr="00D873B4">
        <w:t xml:space="preserve"> договор) в соответствии со схемой размещения нестационарных </w:t>
      </w:r>
      <w:r>
        <w:t xml:space="preserve">торговых объектов </w:t>
      </w:r>
      <w:r w:rsidRPr="00D873B4">
        <w:t>без проведения аукционов.</w:t>
      </w:r>
    </w:p>
    <w:p w:rsidR="00CB7943" w:rsidRPr="00D873B4" w:rsidRDefault="00CB7943" w:rsidP="00CB7943">
      <w:pPr>
        <w:ind w:firstLine="709"/>
        <w:jc w:val="both"/>
      </w:pPr>
      <w:r w:rsidRPr="00D873B4"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CB7943" w:rsidRPr="00D873B4" w:rsidRDefault="00CB7943" w:rsidP="00CB7943">
      <w:pPr>
        <w:ind w:firstLine="709"/>
        <w:jc w:val="both"/>
      </w:pPr>
      <w:r w:rsidRPr="00D873B4">
        <w:t>-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размещения нестационарного торгового объекта </w:t>
      </w:r>
      <w:r>
        <w:t xml:space="preserve">хозяйствующим </w:t>
      </w:r>
      <w:r w:rsidRPr="00D873B4">
        <w:t>субъектом, надлежащим образом исполнявшим свои обязательства по действующему договору на размещение нестационарного торгового объекта;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- внесения изменений в схему размещения нестационарных торговых объектов по инициативе </w:t>
      </w:r>
      <w:r>
        <w:t xml:space="preserve">администрации сельского поселения </w:t>
      </w:r>
      <w:r w:rsidR="00F859D2">
        <w:t>Ларьяк</w:t>
      </w:r>
      <w:r w:rsidRPr="00D873B4">
        <w:t>, повлекших невозможность дальнейшего размещения нестационарного торгового объекта в указанном</w:t>
      </w:r>
      <w:r>
        <w:t xml:space="preserve"> м</w:t>
      </w:r>
      <w:r w:rsidRPr="00D873B4">
        <w:t>есте (при наличии в схеме иных мест размещения).</w:t>
      </w:r>
    </w:p>
    <w:p w:rsidR="00CB7943" w:rsidRPr="00D873B4" w:rsidRDefault="00CB7943" w:rsidP="00CB7943">
      <w:pPr>
        <w:ind w:firstLine="709"/>
        <w:jc w:val="both"/>
      </w:pPr>
      <w:r w:rsidRPr="00D873B4">
        <w:t>1.3. Под "надлежащим исполнением обязательств по действующему договору" понимается соответствие субъекта предпринимательской деятельности следующим требованиям: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</w:t>
      </w:r>
      <w:r w:rsidRPr="00846CCC">
        <w:t>соблюдение условий договора аренды земельного участка, предоставленного для размещения нестационарного торгового объекта, в том числе</w:t>
      </w:r>
      <w:r>
        <w:t xml:space="preserve"> </w:t>
      </w:r>
      <w:r w:rsidRPr="00846CCC">
        <w:t>отсутствие задолже</w:t>
      </w:r>
      <w:r>
        <w:t>нности по арендным платежам за з</w:t>
      </w:r>
      <w:r w:rsidRPr="00846CCC">
        <w:t>емлю</w:t>
      </w:r>
      <w:r>
        <w:t>, оплаты за размещение нестационарного торгового объекта</w:t>
      </w:r>
      <w:r w:rsidRPr="00846CCC">
        <w:t xml:space="preserve"> на дату подачи хозяйствующим субъектом заявления о заключении договора без проведения аукциона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 перед бюджетами всех уровней и государ</w:t>
      </w:r>
      <w:r>
        <w:t>ственными внебюджетными фондами;</w:t>
      </w:r>
      <w:r w:rsidRPr="00D873B4">
        <w:t xml:space="preserve"> 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>
        <w:t xml:space="preserve"> городского поселения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предписаний органов муниципального контроля;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- отсутствие неоднократных (два и более раз) нарушений законодательства Российской Федерации, Ханты-Мансийского автономного округа </w:t>
      </w:r>
      <w:r>
        <w:t>-</w:t>
      </w:r>
      <w:r w:rsidRPr="00D873B4">
        <w:t xml:space="preserve"> Югры, в том числе в сфере розничной продажи алкогольной продукции, зафиксированных в предписаниях и иных актах Федеральной служб</w:t>
      </w:r>
      <w:r>
        <w:t>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 xml:space="preserve">ы </w:t>
      </w:r>
      <w:r w:rsidRPr="00D873B4">
        <w:t>по надзору в сфере природопользования, Управления Министерств</w:t>
      </w:r>
      <w:r>
        <w:t>а внутренних дел Российской Федерации (далее - правоохранительные</w:t>
      </w:r>
      <w:r w:rsidRPr="00D873B4">
        <w:t xml:space="preserve"> и контролирую</w:t>
      </w:r>
      <w:r>
        <w:t>щие</w:t>
      </w:r>
      <w:r w:rsidRPr="00D873B4">
        <w:t xml:space="preserve"> орган</w:t>
      </w:r>
      <w:r>
        <w:t>ы</w:t>
      </w:r>
      <w:r w:rsidRPr="00D873B4">
        <w:t>) за два года, предшествующих дате подачи хозяйствующим субъектом заявле</w:t>
      </w:r>
      <w:r>
        <w:t>ния</w:t>
      </w:r>
      <w:r w:rsidRPr="00D873B4">
        <w:t xml:space="preserve"> о заключении договора без проведения аукциона.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заключения договоров без проведения аукционов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>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>,</w:t>
      </w:r>
      <w:r w:rsidRPr="00D873B4">
        <w:t xml:space="preserve"> договор заключается в порядке, предусмотренном </w:t>
      </w:r>
      <w:r>
        <w:t>разделом</w:t>
      </w:r>
      <w:r w:rsidRPr="00793178">
        <w:t xml:space="preserve"> </w:t>
      </w:r>
      <w:r>
        <w:rPr>
          <w:lang w:val="en-US"/>
        </w:rPr>
        <w:t>XIV</w:t>
      </w:r>
      <w:r w:rsidRPr="00D873B4">
        <w:t xml:space="preserve"> приложения 2 к настоящему постановлению.</w:t>
      </w:r>
    </w:p>
    <w:p w:rsidR="00CB7943" w:rsidRPr="00D873B4" w:rsidRDefault="00CB7943" w:rsidP="00CB7943">
      <w:pPr>
        <w:ind w:firstLine="709"/>
        <w:jc w:val="both"/>
      </w:pPr>
      <w:r>
        <w:t xml:space="preserve">2.2. </w:t>
      </w:r>
      <w:r w:rsidRPr="00D873B4">
        <w:t xml:space="preserve">Для заключения договора с хозяйствующим субъектом, надлежащим </w:t>
      </w:r>
      <w:r>
        <w:t xml:space="preserve"> </w:t>
      </w:r>
      <w:r w:rsidRPr="00D873B4">
        <w:t>образом исполнявшим свои обязательства по договору на размещение нестационарного торгового объекта, хозяйствующи</w:t>
      </w:r>
      <w:r>
        <w:t>й субъект</w:t>
      </w:r>
      <w:r w:rsidRPr="00D873B4">
        <w:t xml:space="preserve"> подает заявление в письменном виде на бумажном носителе в срок не позднее 30 дней до даты окончания срока действия договора.</w:t>
      </w:r>
    </w:p>
    <w:p w:rsidR="00CB7943" w:rsidRPr="00D873B4" w:rsidRDefault="00CB7943" w:rsidP="00CB7943">
      <w:pPr>
        <w:ind w:firstLine="709"/>
        <w:jc w:val="both"/>
      </w:pPr>
      <w:r w:rsidRPr="00D873B4">
        <w:t>Заявление подается по фо</w:t>
      </w:r>
      <w:r>
        <w:t xml:space="preserve">рме </w:t>
      </w:r>
      <w:r w:rsidRPr="00D873B4">
        <w:t xml:space="preserve">согласно приложению к </w:t>
      </w:r>
      <w:r>
        <w:t xml:space="preserve">настоящему </w:t>
      </w:r>
      <w:r w:rsidRPr="00D873B4">
        <w:t>Поряд</w:t>
      </w:r>
      <w:r>
        <w:t>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</w:t>
      </w:r>
      <w:r>
        <w:t>низационно-правовой форме, место</w:t>
      </w:r>
      <w:r w:rsidRPr="00D873B4">
        <w:t xml:space="preserve"> нахожде</w:t>
      </w:r>
      <w:r>
        <w:t>ния, почтовый</w:t>
      </w:r>
      <w:r w:rsidRPr="00D873B4">
        <w:t xml:space="preserve"> адрес </w:t>
      </w:r>
      <w:r>
        <w:t>(для юридического лица), фамилия, имя, отчество</w:t>
      </w:r>
      <w:r w:rsidRPr="00D873B4">
        <w:t xml:space="preserve"> (при нали</w:t>
      </w:r>
      <w:r>
        <w:t>чии), паспортные данные, сведения</w:t>
      </w:r>
      <w:r w:rsidRPr="00D873B4">
        <w:t xml:space="preserve"> о месте жительства (для индивидуального предпринимателя), номер контактного телефона), реквизитов действующего договора аренды</w:t>
      </w:r>
      <w:r>
        <w:t xml:space="preserve"> земельного участка</w:t>
      </w:r>
      <w:r w:rsidRPr="00D873B4">
        <w:t xml:space="preserve"> или договора. </w:t>
      </w:r>
    </w:p>
    <w:p w:rsidR="00CB7943" w:rsidRPr="00793178" w:rsidRDefault="00CB7943" w:rsidP="00CB7943">
      <w:pPr>
        <w:ind w:firstLine="709"/>
        <w:jc w:val="both"/>
      </w:pPr>
      <w:r>
        <w:t xml:space="preserve">К заявлению прилагается </w:t>
      </w:r>
      <w:r w:rsidRPr="00D873B4">
        <w:t xml:space="preserve">документ, подтверждающий полномочия лица на осуществление действий от имени заявителя </w:t>
      </w:r>
      <w:r>
        <w:t>-</w:t>
      </w:r>
      <w:r w:rsidRPr="00D873B4">
        <w:t xml:space="preserve"> юридического лица (копия решения о назначении или об из</w:t>
      </w:r>
      <w:r>
        <w:t>брании</w:t>
      </w:r>
      <w:r w:rsidRPr="00D873B4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t>вителя без доверенности (далее -</w:t>
      </w:r>
      <w:r w:rsidRPr="00D873B4">
        <w:t xml:space="preserve"> руководитель)</w:t>
      </w:r>
      <w:r>
        <w:t>)</w:t>
      </w:r>
      <w:r w:rsidRPr="00D873B4">
        <w:t>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>
        <w:t xml:space="preserve"> </w:t>
      </w:r>
      <w:r w:rsidRPr="00D873B4">
        <w:t>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лица.</w:t>
      </w:r>
    </w:p>
    <w:p w:rsidR="00CB7943" w:rsidRPr="00D873B4" w:rsidRDefault="00CB7943" w:rsidP="00CB7943">
      <w:pPr>
        <w:ind w:firstLine="709"/>
        <w:jc w:val="both"/>
      </w:pPr>
      <w:r>
        <w:t>В заявлении также указываю</w:t>
      </w:r>
      <w:r w:rsidRPr="00D873B4">
        <w:t>тся</w:t>
      </w:r>
      <w:r>
        <w:t xml:space="preserve"> сведения</w:t>
      </w:r>
      <w:r w:rsidRPr="00D873B4">
        <w:t xml:space="preserve">: 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- об отсутствии </w:t>
      </w:r>
      <w:r>
        <w:t>решения о ликвидации заявителя -</w:t>
      </w:r>
      <w:r w:rsidRPr="00D873B4">
        <w:t xml:space="preserve"> юридического лица, </w:t>
      </w:r>
      <w:r>
        <w:t xml:space="preserve"> </w:t>
      </w:r>
      <w:r w:rsidRPr="00D873B4"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</w:t>
      </w:r>
      <w:r>
        <w:t>курсного производства;</w:t>
      </w:r>
      <w:r w:rsidRPr="00D873B4">
        <w:t xml:space="preserve">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 соответствии субъекта предпринимательской деятельности требовани</w:t>
      </w:r>
      <w:r>
        <w:t>ям, указанным в пункте 1.3</w:t>
      </w:r>
      <w:r w:rsidRPr="00D873B4">
        <w:t xml:space="preserve"> настоящего Порядка.</w:t>
      </w:r>
    </w:p>
    <w:p w:rsidR="00CB7943" w:rsidRPr="00F15876" w:rsidRDefault="00CB7943" w:rsidP="00CB7943">
      <w:pPr>
        <w:ind w:firstLine="709"/>
        <w:jc w:val="both"/>
      </w:pPr>
      <w:r w:rsidRPr="00D873B4">
        <w:t xml:space="preserve">2.3. </w:t>
      </w:r>
      <w:r w:rsidR="00210A93">
        <w:t xml:space="preserve">Главный специалист администрации </w:t>
      </w:r>
      <w:r w:rsidR="00723ED1">
        <w:t xml:space="preserve">поселения </w:t>
      </w:r>
      <w:r w:rsidRPr="00F15876">
        <w:t xml:space="preserve">в срок не позднее 3 дней со дня регистрации заявления запрашивает сведения  в </w:t>
      </w:r>
      <w:r w:rsidR="00897F06">
        <w:t xml:space="preserve">подведомственных учреждениях </w:t>
      </w:r>
      <w:r w:rsidRPr="00F15876">
        <w:t xml:space="preserve"> администрации поселения о наличии (отсутствии) выявленных </w:t>
      </w:r>
      <w:r w:rsidR="00897F06">
        <w:t>подведомственными учреждениями</w:t>
      </w:r>
      <w:r w:rsidRPr="00F15876">
        <w:t xml:space="preserve"> администрации поселения нарушений требований, предусмотренных пунктом 1.3 настоящего Порядка, по направлениям их деятельности, а также в правоохранительные и контролирующие органы с просьбой уведомить в рамках имеющихся полномочий в течение 30 дней о наличии (отсутствии) выявленных указанными органами нарушений требований, предусмотренных пунктом 1.3 настоящего Порядка, за два года, предшествующих дате подачи хозяйствующим субъектом заявления.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2.4. </w:t>
      </w:r>
      <w:r>
        <w:t>В</w:t>
      </w:r>
      <w:r w:rsidRPr="00D873B4">
        <w:t xml:space="preserve"> рамках межведомственного информационного взаимодействия запрашивает: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а)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2.5. </w:t>
      </w:r>
      <w:r w:rsidR="00897F06">
        <w:t xml:space="preserve">Глава поселения </w:t>
      </w:r>
      <w:r w:rsidRPr="00D873B4">
        <w:t>рассматривает заявление и полученную</w:t>
      </w:r>
      <w:r>
        <w:t xml:space="preserve"> о</w:t>
      </w:r>
      <w:r w:rsidRPr="00D873B4">
        <w:t xml:space="preserve">т </w:t>
      </w:r>
      <w:r w:rsidR="00897F06">
        <w:t>подведомственных учреждений</w:t>
      </w:r>
      <w:r w:rsidRPr="00D873B4">
        <w:t xml:space="preserve"> администрации </w:t>
      </w:r>
      <w:r>
        <w:t>поселения</w:t>
      </w:r>
      <w:r w:rsidRPr="00D873B4">
        <w:t>,</w:t>
      </w:r>
      <w:r>
        <w:t xml:space="preserve"> указанных в пункте 2.3 настоящего Порядка,</w:t>
      </w:r>
      <w:r w:rsidRPr="00D873B4">
        <w:t xml:space="preserve"> а также от правоохранительных и контролирующих органов</w:t>
      </w:r>
      <w:r w:rsidRPr="00AE09AB">
        <w:t xml:space="preserve"> </w:t>
      </w:r>
      <w:r w:rsidRPr="00D873B4">
        <w:t>официаль</w:t>
      </w:r>
      <w:r>
        <w:t>ную информацию</w:t>
      </w:r>
      <w:r w:rsidRPr="00D873B4">
        <w:t xml:space="preserve"> в течение 30 календарных дней с даты регистрации заявления.</w:t>
      </w:r>
    </w:p>
    <w:p w:rsidR="00CB7943" w:rsidRPr="00D873B4" w:rsidRDefault="00CB7943" w:rsidP="00CB7943">
      <w:pPr>
        <w:ind w:firstLine="709"/>
        <w:jc w:val="both"/>
      </w:pPr>
      <w:r w:rsidRPr="00D873B4">
        <w:t>2.6. По резуль</w:t>
      </w:r>
      <w:r>
        <w:t>татам рассмотрения заявления и и</w:t>
      </w:r>
      <w:r w:rsidRPr="00D873B4">
        <w:t>нформации принимает</w:t>
      </w:r>
      <w:r w:rsidR="00723ED1">
        <w:t>ся</w:t>
      </w:r>
      <w:r w:rsidRPr="00D873B4">
        <w:t xml:space="preserve"> одно из следующих решений:</w:t>
      </w:r>
    </w:p>
    <w:p w:rsidR="00CB7943" w:rsidRPr="00D873B4" w:rsidRDefault="00CB7943" w:rsidP="00CB7943">
      <w:pPr>
        <w:ind w:firstLine="709"/>
        <w:jc w:val="both"/>
      </w:pPr>
      <w:r w:rsidRPr="00D873B4">
        <w:t>- о заключении договора</w:t>
      </w:r>
      <w:r>
        <w:t xml:space="preserve"> </w:t>
      </w:r>
      <w:r w:rsidRPr="00362C47">
        <w:t>по форме согласно приложению 6 к настоящему постановлению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об отказе в заключении договора.</w:t>
      </w:r>
    </w:p>
    <w:p w:rsidR="00CB7943" w:rsidRPr="00D873B4" w:rsidRDefault="00CB7943" w:rsidP="00CB7943">
      <w:pPr>
        <w:ind w:firstLine="709"/>
        <w:jc w:val="both"/>
        <w:rPr>
          <w:i/>
          <w:iCs/>
        </w:rPr>
      </w:pPr>
      <w:r w:rsidRPr="00D873B4">
        <w:t>2.7. Основаниями для отказа в заключении договора являются непредставление документов</w:t>
      </w:r>
      <w:r>
        <w:t>, определенных пунктом 2.2</w:t>
      </w:r>
      <w:r w:rsidRPr="00D873B4">
        <w:t xml:space="preserve"> </w:t>
      </w:r>
      <w:r>
        <w:t>настоящего Порядка, либо наличие</w:t>
      </w:r>
      <w:r w:rsidRPr="00D873B4">
        <w:t xml:space="preserve"> в таких документах недостоверных сведений, выявленных при рассмотрении документов</w:t>
      </w:r>
      <w:r>
        <w:t xml:space="preserve">, </w:t>
      </w:r>
      <w:r w:rsidRPr="00A53369">
        <w:t>ненадлежащее исполнение обязательств по действующему договору</w:t>
      </w:r>
      <w:r w:rsidRPr="00D873B4">
        <w:t>.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2.8. Решение о заключении договора либо отказе в его заключении оформляется </w:t>
      </w:r>
      <w:r w:rsidR="00723ED1">
        <w:t xml:space="preserve">письменно на фирменном бланке </w:t>
      </w:r>
      <w:r w:rsidRPr="00D873B4">
        <w:t xml:space="preserve"> </w:t>
      </w:r>
      <w:r>
        <w:t>администрации поселения</w:t>
      </w:r>
      <w:r w:rsidRPr="00D873B4">
        <w:t xml:space="preserve">. </w:t>
      </w:r>
      <w:r w:rsidR="00723ED1">
        <w:t xml:space="preserve">Письмо </w:t>
      </w:r>
      <w:r>
        <w:t>н</w:t>
      </w:r>
      <w:r w:rsidRPr="00D873B4">
        <w:t>аправляется заявителю в письменном виде с уведомлением либо вручает</w:t>
      </w:r>
      <w:r>
        <w:t>ся</w:t>
      </w:r>
      <w:r w:rsidRPr="00D873B4">
        <w:t xml:space="preserve"> лично в течение </w:t>
      </w:r>
      <w:r>
        <w:t>3</w:t>
      </w:r>
      <w:r w:rsidRPr="00D873B4">
        <w:t xml:space="preserve"> рабочих дней с даты его принятия.</w:t>
      </w:r>
      <w:r>
        <w:t xml:space="preserve"> </w:t>
      </w:r>
      <w:r w:rsidRPr="00D873B4">
        <w:t xml:space="preserve">В </w:t>
      </w:r>
      <w:r w:rsidR="00723ED1">
        <w:t>письме</w:t>
      </w:r>
      <w:r w:rsidRPr="00D873B4">
        <w:t xml:space="preserve"> об отказе в заключении договора разъясняются причины отказа.</w:t>
      </w:r>
    </w:p>
    <w:p w:rsidR="00CB7943" w:rsidRPr="00BC0C53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873B4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договора по окончании действия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</w:t>
      </w:r>
      <w:r>
        <w:rPr>
          <w:rFonts w:ascii="Times New Roman" w:hAnsi="Times New Roman" w:cs="Times New Roman"/>
          <w:sz w:val="28"/>
          <w:szCs w:val="28"/>
        </w:rPr>
        <w:t>обязан в течение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C0C53">
        <w:rPr>
          <w:rFonts w:ascii="Times New Roman" w:hAnsi="Times New Roman" w:cs="Times New Roman"/>
          <w:sz w:val="28"/>
          <w:szCs w:val="28"/>
        </w:rPr>
        <w:t>. Договор заключается на срок, указанный хозяйствующим субъектом,  но не более чем на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ind w:firstLine="709"/>
        <w:jc w:val="both"/>
      </w:pPr>
      <w:r w:rsidRPr="00BC0C53">
        <w:t xml:space="preserve">2.11. </w:t>
      </w:r>
      <w:r>
        <w:t>В</w:t>
      </w:r>
      <w:r w:rsidRPr="00D873B4">
        <w:t xml:space="preserve"> течение </w:t>
      </w:r>
      <w:r>
        <w:t>3</w:t>
      </w:r>
      <w:r w:rsidRPr="00D873B4">
        <w:t xml:space="preserve"> рабочих дней со дня получения подписанного экземпляра договора от хозяйствующего субъекта</w:t>
      </w:r>
      <w:r>
        <w:t xml:space="preserve"> договор подписывается администрацией поселения</w:t>
      </w:r>
      <w:r w:rsidRPr="00D873B4">
        <w:t xml:space="preserve">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2.12. Непредставление заявителем подписанного договора в установленный срок считается отказом от его заключения. В таком случае хозяйствующий субъект в течение 10 рабочих дней после окончания действия договора аренды </w:t>
      </w:r>
      <w:r>
        <w:t xml:space="preserve">земельного участка </w:t>
      </w:r>
      <w:r w:rsidRPr="00D873B4">
        <w:t xml:space="preserve">(договора) обязан за свой счет освободить место, а </w:t>
      </w:r>
      <w:r>
        <w:t xml:space="preserve">администрация </w:t>
      </w:r>
      <w:r w:rsidR="00723ED1">
        <w:t>сельского</w:t>
      </w:r>
      <w:r>
        <w:t xml:space="preserve"> поселения </w:t>
      </w:r>
      <w:r w:rsidRPr="00D873B4">
        <w:t>выставляет данное место на торги.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2.13. </w:t>
      </w:r>
      <w:r w:rsidRPr="00362C47">
        <w:t xml:space="preserve"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</w:t>
      </w:r>
      <w:r w:rsidRPr="00362C47">
        <w:rPr>
          <w:lang w:val="en-US"/>
        </w:rPr>
        <w:t>XV</w:t>
      </w:r>
      <w:r w:rsidRPr="00362C47">
        <w:t xml:space="preserve"> приложения 2 к настоящему постановлению, умноженной на площадь, занимаемую нестационарным торговым объектом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>2.14. В случае принятия решения об отказе в заключении договора</w:t>
      </w:r>
      <w:r>
        <w:t xml:space="preserve"> </w:t>
      </w:r>
      <w:r w:rsidRPr="00D873B4">
        <w:t xml:space="preserve">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</w:t>
      </w:r>
      <w:r>
        <w:t>администрации поселения</w:t>
      </w:r>
      <w:r w:rsidRPr="00D873B4">
        <w:t xml:space="preserve"> об отказе в заключении договора.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2.15. В случае принятия решения о внесении изменений в схему размещения нестационарных торговых объектов по инициативе </w:t>
      </w:r>
      <w:r>
        <w:t>администрации поселения</w:t>
      </w:r>
      <w:r w:rsidRPr="00D873B4">
        <w:t xml:space="preserve">, повлекших невозможность дальнейшего размещения нестационарного торгового объекта в указанном месте, </w:t>
      </w:r>
      <w:r w:rsidR="00897F06">
        <w:t>главный специалист администрации</w:t>
      </w:r>
      <w:r>
        <w:t xml:space="preserve">  </w:t>
      </w:r>
      <w:r w:rsidRPr="00D873B4">
        <w:t>уведомляет в письменной форме хозяйствующ</w:t>
      </w:r>
      <w:r>
        <w:t>ий субъект</w:t>
      </w:r>
      <w:r w:rsidRPr="00D873B4">
        <w:t xml:space="preserve"> в течение 5 рабочих дней после принятия постановления </w:t>
      </w:r>
      <w:r>
        <w:t xml:space="preserve">администрации поселения </w:t>
      </w:r>
      <w:r w:rsidRPr="00D873B4">
        <w:t>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</w:t>
      </w:r>
      <w:r>
        <w:t xml:space="preserve"> и</w:t>
      </w:r>
      <w:r w:rsidRPr="00D873B4">
        <w:t>сключения места из схемы размещения</w:t>
      </w:r>
      <w:r w:rsidRPr="00C76D71">
        <w:t xml:space="preserve"> </w:t>
      </w:r>
      <w:r w:rsidRPr="00D873B4">
        <w:t>нестаци</w:t>
      </w:r>
      <w:r>
        <w:t>онарных торговых объектов</w:t>
      </w:r>
      <w:r w:rsidRPr="00D873B4">
        <w:t xml:space="preserve">, предлагая иные варианты размещения (при наличии в схеме </w:t>
      </w:r>
      <w:r>
        <w:t xml:space="preserve">размещения </w:t>
      </w:r>
      <w:r w:rsidRPr="00D873B4">
        <w:t xml:space="preserve">иных мест размещения).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>
        <w:t>В случае</w:t>
      </w:r>
      <w:r w:rsidRPr="00D873B4">
        <w:t xml:space="preserve"> если хозяйствующий субъект в течение 20 рабочих</w:t>
      </w:r>
      <w:r>
        <w:t xml:space="preserve"> дней</w:t>
      </w:r>
      <w:r w:rsidRPr="00D873B4">
        <w:t xml:space="preserve"> после получения уве</w:t>
      </w:r>
      <w:r>
        <w:t>домления уполномоченного органа</w:t>
      </w:r>
      <w:r w:rsidRPr="00D873B4">
        <w:t xml:space="preserve"> дает письменное согласие</w:t>
      </w:r>
      <w:r>
        <w:t xml:space="preserve"> </w:t>
      </w:r>
      <w:r w:rsidRPr="00D873B4">
        <w:t xml:space="preserve">на </w:t>
      </w:r>
      <w:r w:rsidRPr="00D873B4">
        <w:lastRenderedPageBreak/>
        <w:t xml:space="preserve">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 рабочих дней заключается договор.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В случае отказа хозяйствующего субъекта от предложенного уполномоченным органом места размещения не</w:t>
      </w:r>
      <w:r>
        <w:t>стационарного торгового объекта</w:t>
      </w:r>
      <w:r w:rsidRPr="00D873B4">
        <w:t xml:space="preserve"> или от</w:t>
      </w:r>
      <w:r>
        <w:t>сутствия</w:t>
      </w:r>
      <w:r w:rsidRPr="00D873B4">
        <w:t xml:space="preserve"> в схеме размещения нестационарн</w:t>
      </w:r>
      <w:r>
        <w:t>ых торговых объектов</w:t>
      </w:r>
      <w:r w:rsidRPr="00D873B4">
        <w:t xml:space="preserve"> и</w:t>
      </w:r>
      <w:r>
        <w:t>ных мест для размещения объекта</w:t>
      </w:r>
      <w:r w:rsidRPr="00D873B4">
        <w:t xml:space="preserve"> договор аренды</w:t>
      </w:r>
      <w:r>
        <w:t xml:space="preserve"> земельного участка</w:t>
      </w:r>
      <w:r w:rsidRPr="00D873B4">
        <w:t xml:space="preserve"> (договор) расторгается в одностороннем порядке. В течение 10 рабочих дней после расторжения договора аренды </w:t>
      </w:r>
      <w:r>
        <w:t xml:space="preserve">земельного участка </w:t>
      </w:r>
      <w:r w:rsidRPr="00D873B4">
        <w:t>(договора) хозяйствующий субъект обязан за свой счет освободить место, исключенное из схемы размещения</w:t>
      </w:r>
      <w:r w:rsidRPr="001B2835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2.16. Требования к содержанию договора, заключаемого в соответствии с </w:t>
      </w:r>
      <w:r>
        <w:t>пунктами 2.1, 2.2</w:t>
      </w:r>
      <w:r w:rsidRPr="00D873B4">
        <w:t>, 2.15</w:t>
      </w:r>
      <w:r>
        <w:t xml:space="preserve"> настоящего Порядка, </w:t>
      </w:r>
      <w:r w:rsidRPr="00D873B4">
        <w:t>устанавливаютс</w:t>
      </w:r>
      <w:r>
        <w:t>я в соответствии с пунктом 13.6</w:t>
      </w:r>
      <w:r w:rsidRPr="00D873B4">
        <w:t xml:space="preserve">, </w:t>
      </w:r>
      <w:r>
        <w:t>за исключением подпункта 13.6.5,</w:t>
      </w:r>
      <w:r w:rsidRPr="00D873B4">
        <w:t xml:space="preserve"> приложения 2 к настоящему постановлению.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CB7943" w:rsidRPr="00503DBB" w:rsidRDefault="00CB7943" w:rsidP="00CB7943">
      <w:pPr>
        <w:ind w:firstLine="709"/>
        <w:jc w:val="both"/>
      </w:pPr>
      <w:r w:rsidRPr="00503DBB">
        <w:t xml:space="preserve">Размер платы за размещение в случае размещения нестационарного торгового объекта без торгов или заключения договора на размещение с единственным участником торгов может быть увеличен, но не чаще одного раза в год с предварительной, не менее чем за 2 месяца, публикацией изменений на официальном сайте </w:t>
      </w:r>
      <w:r>
        <w:t xml:space="preserve">администрации сельского поселения </w:t>
      </w:r>
      <w:r w:rsidR="00F859D2">
        <w:t>Ларьяк</w:t>
      </w:r>
      <w:r>
        <w:t xml:space="preserve"> </w:t>
      </w:r>
      <w:r w:rsidRPr="00503DBB">
        <w:t>в сети Интернет. Предельные коэффициенты допустимого повышения платы за размещение на соответствующий год устанавливаются законодательством субъектов Российской Федерации.</w:t>
      </w:r>
    </w:p>
    <w:p w:rsidR="00CB7943" w:rsidRDefault="00CB7943" w:rsidP="00CB7943">
      <w:pPr>
        <w:autoSpaceDE w:val="0"/>
        <w:autoSpaceDN w:val="0"/>
        <w:adjustRightInd w:val="0"/>
        <w:ind w:firstLine="709"/>
        <w:jc w:val="both"/>
      </w:pPr>
      <w:r w:rsidRPr="00503DBB">
        <w:t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администрацией поселения в одностороннем</w:t>
      </w:r>
      <w:r w:rsidRPr="00362C47">
        <w:t xml:space="preserve"> порядке</w:t>
      </w:r>
      <w:r>
        <w:t xml:space="preserve"> </w:t>
      </w:r>
      <w:r w:rsidRPr="00362C47">
        <w:t xml:space="preserve">в случае </w:t>
      </w:r>
      <w:r>
        <w:t xml:space="preserve">изменения </w:t>
      </w:r>
      <w:r w:rsidRPr="00D361BD">
        <w:t xml:space="preserve">среднего уровня кадастровой стоимости 1 </w:t>
      </w:r>
      <w:r w:rsidRPr="00362C47">
        <w:t>кв</w:t>
      </w:r>
      <w:r>
        <w:t xml:space="preserve">адратного </w:t>
      </w:r>
      <w:r w:rsidRPr="00362C47">
        <w:t>м</w:t>
      </w:r>
      <w:r>
        <w:t>етра</w:t>
      </w:r>
      <w:r w:rsidRPr="00D361BD">
        <w:t xml:space="preserve"> земель населенных пунктов, утверждаемого постановлением Правительства Ханты-Мансийского автономного округа </w:t>
      </w:r>
      <w:r>
        <w:t>-</w:t>
      </w:r>
      <w:r w:rsidRPr="00D361BD">
        <w:t xml:space="preserve"> Югры.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>
        <w:t>,</w:t>
      </w:r>
      <w:r w:rsidRPr="00D873B4">
        <w:t xml:space="preserve"> и уплачивается хозяйствующим субъектом в сроки, указанные в </w:t>
      </w:r>
      <w:r>
        <w:t>под</w:t>
      </w:r>
      <w:r w:rsidRPr="00D873B4">
        <w:t xml:space="preserve">пункте </w:t>
      </w:r>
      <w:r>
        <w:t>13.6.4</w:t>
      </w:r>
      <w:r w:rsidRPr="00D873B4">
        <w:t xml:space="preserve"> </w:t>
      </w:r>
      <w:r>
        <w:t xml:space="preserve">пункта 13.6 </w:t>
      </w:r>
      <w:r w:rsidRPr="00D873B4">
        <w:t>приложения 2 к настоящему постановлению.</w:t>
      </w:r>
    </w:p>
    <w:p w:rsidR="00CB7943" w:rsidRDefault="00CB7943" w:rsidP="00CB7943">
      <w:pPr>
        <w:autoSpaceDE w:val="0"/>
        <w:autoSpaceDN w:val="0"/>
        <w:ind w:firstLine="709"/>
        <w:jc w:val="both"/>
      </w:pPr>
      <w:r w:rsidRPr="00D873B4">
        <w:t xml:space="preserve">В указанном случае </w:t>
      </w:r>
      <w:r w:rsidR="00897F06">
        <w:t>главный специалист администрации поселения</w:t>
      </w:r>
      <w:r>
        <w:t xml:space="preserve"> </w:t>
      </w:r>
      <w:r w:rsidRPr="00D873B4">
        <w:t xml:space="preserve">направляет в </w:t>
      </w:r>
      <w:r>
        <w:t>срок не позднее 10 рабочих дней</w:t>
      </w:r>
      <w:r w:rsidRPr="00D873B4">
        <w:t xml:space="preserve"> после вс</w:t>
      </w:r>
      <w:r>
        <w:t>тупления в силу таких изменений</w:t>
      </w:r>
      <w:r w:rsidRPr="00D873B4">
        <w:t xml:space="preserve">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</w:t>
      </w:r>
      <w:r>
        <w:t>санное дополнительное соглашение</w:t>
      </w:r>
      <w:r w:rsidRPr="00D873B4">
        <w:t xml:space="preserve"> в срок не позднее 20 </w:t>
      </w:r>
      <w:r w:rsidRPr="00D873B4">
        <w:lastRenderedPageBreak/>
        <w:t>календарных дней с</w:t>
      </w:r>
      <w:r>
        <w:t>о дня</w:t>
      </w:r>
      <w:r w:rsidRPr="00D873B4">
        <w:t xml:space="preserve"> его получения. Непредставление хозяйствующим субъектом подписанного</w:t>
      </w:r>
      <w:r>
        <w:t xml:space="preserve"> д</w:t>
      </w:r>
      <w:r w:rsidRPr="00D873B4">
        <w:t>ополнительного соглашения в указанный срок влечет за собой расторжение договора в одностороннем порядке.</w:t>
      </w:r>
    </w:p>
    <w:p w:rsidR="00CB7943" w:rsidRPr="00D873B4" w:rsidRDefault="00CB7943" w:rsidP="00CB7943">
      <w:pPr>
        <w:autoSpaceDE w:val="0"/>
        <w:autoSpaceDN w:val="0"/>
        <w:ind w:left="5670"/>
        <w:jc w:val="both"/>
      </w:pPr>
      <w:r>
        <w:br w:type="page"/>
      </w:r>
      <w:r w:rsidRPr="00D873B4">
        <w:lastRenderedPageBreak/>
        <w:t>Приложение</w:t>
      </w:r>
      <w:r w:rsidR="005D7765">
        <w:t xml:space="preserve"> </w:t>
      </w:r>
      <w:r w:rsidRPr="00D873B4">
        <w:t>к П</w:t>
      </w:r>
      <w:r>
        <w:t>орядку</w:t>
      </w:r>
      <w:r w:rsidRPr="00D873B4">
        <w:t xml:space="preserve"> </w:t>
      </w:r>
      <w:r>
        <w:t xml:space="preserve">          </w:t>
      </w:r>
      <w:r w:rsidRPr="00D873B4">
        <w:t>раз</w:t>
      </w:r>
      <w:r>
        <w:t>мещения</w:t>
      </w:r>
      <w:r w:rsidRPr="00D873B4">
        <w:t xml:space="preserve">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>
        <w:t xml:space="preserve"> </w:t>
      </w:r>
      <w:r w:rsidRPr="00D873B4">
        <w:t>без проведения аукционов</w:t>
      </w: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о </w:t>
      </w:r>
      <w:r>
        <w:rPr>
          <w:b/>
          <w:bCs/>
        </w:rPr>
        <w:t>заключении договора на размещение</w:t>
      </w:r>
      <w:r w:rsidRPr="00D873B4">
        <w:rPr>
          <w:b/>
          <w:bCs/>
        </w:rPr>
        <w:t xml:space="preserve"> нестационарных 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торговых объектов на территории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сельское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CB7943" w:rsidRPr="00D873B4" w:rsidRDefault="00CB7943" w:rsidP="00CB7943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4394"/>
      </w:tblGrid>
      <w:tr w:rsidR="00CB7943" w:rsidTr="00CB7943">
        <w:tc>
          <w:tcPr>
            <w:tcW w:w="4394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F859D2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r w:rsidRPr="001F7728">
              <w:t>(фамилия, имя, отчество руководителя</w:t>
            </w:r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Default="00CB7943" w:rsidP="00CB7943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CB7943" w:rsidRPr="007973C7" w:rsidRDefault="00CB7943" w:rsidP="00CB7943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 w:rsidRPr="00D873B4">
        <w:t>заявление.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>Прошу Вас рассмотреть возможность заключения договора на размещение нестационарного торгового объекта без проведения аукциона</w:t>
      </w:r>
      <w:r>
        <w:t xml:space="preserve"> </w:t>
      </w:r>
      <w:r w:rsidRPr="00D873B4">
        <w:t>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CB7943" w:rsidRPr="00473E01" w:rsidRDefault="00CB7943" w:rsidP="00CB7943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</w:t>
      </w:r>
      <w:r>
        <w:t>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</w:t>
      </w:r>
      <w:r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CB7943" w:rsidRPr="00D873B4" w:rsidRDefault="00CB7943" w:rsidP="00CB7943">
      <w:pPr>
        <w:jc w:val="both"/>
      </w:pPr>
      <w:r>
        <w:t>____________________</w:t>
      </w:r>
      <w:r w:rsidRPr="00D873B4">
        <w:t>________________________________________________</w:t>
      </w:r>
    </w:p>
    <w:p w:rsidR="00CB7943" w:rsidRPr="00417BF5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73E01">
        <w:rPr>
          <w:sz w:val="20"/>
          <w:szCs w:val="20"/>
        </w:rPr>
        <w:t xml:space="preserve">реквизиты действующего договора аренды </w:t>
      </w:r>
      <w:r>
        <w:rPr>
          <w:sz w:val="20"/>
          <w:szCs w:val="20"/>
        </w:rPr>
        <w:t xml:space="preserve">земельного участка </w:t>
      </w:r>
      <w:r w:rsidRPr="00473E01">
        <w:rPr>
          <w:sz w:val="20"/>
          <w:szCs w:val="20"/>
        </w:rPr>
        <w:t>или договора на размещение</w:t>
      </w:r>
      <w:r w:rsidRPr="00417BF5">
        <w:t xml:space="preserve"> </w:t>
      </w:r>
      <w:r w:rsidRPr="00417BF5">
        <w:rPr>
          <w:sz w:val="20"/>
          <w:szCs w:val="20"/>
        </w:rPr>
        <w:t>нестационарного торгового объекта</w:t>
      </w:r>
      <w:r>
        <w:rPr>
          <w:sz w:val="20"/>
          <w:szCs w:val="20"/>
        </w:rPr>
        <w:t>)</w:t>
      </w:r>
    </w:p>
    <w:p w:rsidR="00CB7943" w:rsidRPr="00473E01" w:rsidRDefault="00CB7943" w:rsidP="00CB7943">
      <w:pPr>
        <w:autoSpaceDE w:val="0"/>
        <w:autoSpaceDN w:val="0"/>
        <w:ind w:firstLine="709"/>
        <w:jc w:val="both"/>
      </w:pPr>
    </w:p>
    <w:p w:rsidR="00CB7943" w:rsidRPr="00473E01" w:rsidRDefault="00CB7943" w:rsidP="00CB7943">
      <w:pPr>
        <w:autoSpaceDE w:val="0"/>
        <w:autoSpaceDN w:val="0"/>
        <w:ind w:firstLine="709"/>
        <w:jc w:val="both"/>
      </w:pPr>
      <w:r w:rsidRPr="00473E01">
        <w:t>Заявляю: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 xml:space="preserve">рбитражного суда о признании заявителя - </w:t>
      </w:r>
      <w:r w:rsidRPr="00D873B4">
        <w:lastRenderedPageBreak/>
        <w:t>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 соответствии требованиям, указанным в пункте 1.3 настоящего Порядка, в том числе об:</w:t>
      </w:r>
    </w:p>
    <w:p w:rsidR="00CB7943" w:rsidRPr="00D873B4" w:rsidRDefault="00CB7943" w:rsidP="00CB7943">
      <w:pPr>
        <w:ind w:firstLine="709"/>
        <w:jc w:val="both"/>
      </w:pPr>
      <w:r w:rsidRPr="00D873B4">
        <w:t>отсутствии задолженности по начисленным налогам, сборам и иным обязательным платежам перед бюджетами всех уровней и государственными вне</w:t>
      </w:r>
      <w:r>
        <w:t>бюджетными фондами;</w:t>
      </w:r>
    </w:p>
    <w:p w:rsidR="00CB7943" w:rsidRPr="00D873B4" w:rsidRDefault="00CB7943" w:rsidP="00CB7943">
      <w:pPr>
        <w:ind w:firstLine="709"/>
        <w:jc w:val="both"/>
      </w:pPr>
      <w:r w:rsidRPr="00D873B4">
        <w:t>отсутствии задолженности за использование муниципального имущества и земель</w:t>
      </w:r>
      <w:r>
        <w:t xml:space="preserve"> сельского поселения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отсутствии предписаний органов муниципального контроля;</w:t>
      </w:r>
    </w:p>
    <w:p w:rsidR="00CB7943" w:rsidRPr="00D873B4" w:rsidRDefault="00CB7943" w:rsidP="00CB7943">
      <w:pPr>
        <w:ind w:firstLine="709"/>
        <w:jc w:val="both"/>
      </w:pPr>
      <w:r w:rsidRPr="00D873B4">
        <w:t>отсутствии неоднократных (два и более раз) нарушений законодательства Российской Федерации, Ханты-</w:t>
      </w:r>
      <w:r>
        <w:t>Мансийского автономного округа -</w:t>
      </w:r>
      <w:r w:rsidRPr="00D873B4">
        <w:t xml:space="preserve"> Югры, в том числе в сфере розничной продажи алкогольной продукции, зафиксированных</w:t>
      </w:r>
      <w:r w:rsidR="00213255">
        <w:t xml:space="preserve"> </w:t>
      </w:r>
      <w:r w:rsidRPr="00D873B4">
        <w:t>в предписаниях</w:t>
      </w:r>
      <w:r>
        <w:t xml:space="preserve"> и иных актах Федеральной службы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Pr="00D873B4">
        <w:t xml:space="preserve"> по надзору</w:t>
      </w:r>
      <w:r>
        <w:t xml:space="preserve"> </w:t>
      </w:r>
      <w:r w:rsidRPr="00D873B4">
        <w:t xml:space="preserve"> сфере природопользования, Управления Министерства внутренних дел</w:t>
      </w:r>
      <w:r>
        <w:t xml:space="preserve"> Российской Федерации</w:t>
      </w:r>
      <w:r w:rsidRPr="00D873B4">
        <w:t xml:space="preserve"> за два года, предшествующих дате подачи хозяйствующим субъектом за</w:t>
      </w:r>
      <w:r>
        <w:t>явления</w:t>
      </w:r>
      <w:r w:rsidRPr="00D873B4">
        <w:t xml:space="preserve"> о заключении договора на размещение нестационарного торгового объекта без проведения аукциона; </w:t>
      </w:r>
    </w:p>
    <w:p w:rsidR="00CB7943" w:rsidRPr="00D873B4" w:rsidRDefault="00CB7943" w:rsidP="00CB7943">
      <w:pPr>
        <w:ind w:firstLine="709"/>
        <w:jc w:val="both"/>
      </w:pPr>
      <w:r w:rsidRPr="00D873B4">
        <w:t>соблюдении условий договора аренды земельного участка, предоставленного для размещения нестационарного торгового объекта, договора на размещение</w:t>
      </w:r>
      <w:r w:rsidRPr="00417BF5">
        <w:t xml:space="preserve"> </w:t>
      </w:r>
      <w:r w:rsidRPr="00D873B4">
        <w:t>нестационарного торгового объекта, в том числе отсутствие просрочк</w:t>
      </w:r>
      <w:r>
        <w:t>и внесения арендной платы более</w:t>
      </w:r>
      <w:r w:rsidRPr="00D873B4">
        <w:t xml:space="preserve"> чем за два периода платежа подряд или платы за размещение нестационарного торгового объекта более чем за </w:t>
      </w:r>
      <w:r>
        <w:t>один</w:t>
      </w:r>
      <w:r w:rsidRPr="00D873B4">
        <w:t xml:space="preserve"> перио</w:t>
      </w:r>
      <w:r>
        <w:t>д</w:t>
      </w:r>
      <w:r w:rsidRPr="00D873B4">
        <w:t xml:space="preserve"> платежа.</w:t>
      </w:r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Default="00CB7943" w:rsidP="00CB7943">
      <w:pPr>
        <w:ind w:left="5670"/>
        <w:jc w:val="both"/>
      </w:pPr>
      <w:r>
        <w:br w:type="page"/>
      </w:r>
      <w:r>
        <w:lastRenderedPageBreak/>
        <w:t xml:space="preserve">Приложение 4 к постановлению администрации сельского поселения </w:t>
      </w:r>
      <w:r w:rsidR="00F859D2">
        <w:t>Ларьяк</w:t>
      </w:r>
    </w:p>
    <w:p w:rsidR="00CB7943" w:rsidRDefault="005D7765" w:rsidP="00CB7943">
      <w:pPr>
        <w:ind w:left="5670"/>
      </w:pPr>
      <w:r>
        <w:t>от  17.08.2018 № 124-п</w:t>
      </w:r>
      <w:r w:rsidR="00CB7943">
        <w:t xml:space="preserve"> </w:t>
      </w:r>
    </w:p>
    <w:p w:rsidR="00CB7943" w:rsidRDefault="00CB7943" w:rsidP="00CB7943">
      <w:pPr>
        <w:ind w:right="-1"/>
        <w:jc w:val="center"/>
        <w:rPr>
          <w:b/>
          <w:bCs/>
        </w:rPr>
      </w:pP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муниципального образования сельское поселение </w:t>
      </w:r>
      <w:r w:rsidR="00F859D2">
        <w:rPr>
          <w:b/>
          <w:bCs/>
        </w:rPr>
        <w:t>Ларьяк</w:t>
      </w:r>
      <w:r w:rsidRPr="00D873B4">
        <w:rPr>
          <w:b/>
          <w:bCs/>
        </w:rPr>
        <w:t xml:space="preserve"> при проведении праздничных,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 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и иных мероприятий, имеющих краткосрочный характер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</w:p>
    <w:p w:rsidR="00CB7943" w:rsidRPr="00D873B4" w:rsidRDefault="00CB7943" w:rsidP="00CB79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B7943" w:rsidRPr="00D873B4" w:rsidRDefault="00CB7943" w:rsidP="00CB7943">
      <w:pPr>
        <w:ind w:firstLine="709"/>
        <w:jc w:val="both"/>
      </w:pPr>
      <w:r>
        <w:t>1.1. Настоящий П</w:t>
      </w:r>
      <w:r w:rsidRPr="00D873B4">
        <w:t xml:space="preserve">орядок определяет основные требования к размещению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 w:rsidRPr="00D873B4">
        <w:t xml:space="preserve"> при проведении праздничных, общественно-политических, культурно-массовых</w:t>
      </w:r>
      <w:r>
        <w:t xml:space="preserve">, </w:t>
      </w:r>
      <w:r w:rsidRPr="00D873B4">
        <w:t xml:space="preserve">спортивно-массовых и иных мероприятий, имеющих краткосрочный характер (далее </w:t>
      </w:r>
      <w:r>
        <w:t>– мероприятия или мероприятия</w:t>
      </w:r>
      <w:r w:rsidRPr="00D873B4">
        <w:t>, и</w:t>
      </w:r>
      <w:r>
        <w:t>меющи</w:t>
      </w:r>
      <w:r w:rsidRPr="00D873B4">
        <w:t xml:space="preserve">е краткосрочный характер).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1.2. </w:t>
      </w:r>
      <w:r>
        <w:t xml:space="preserve">Настоящий </w:t>
      </w:r>
      <w:r w:rsidRPr="00D873B4">
        <w:t>Порядок не распространяется на: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- массовые публичные мероприятия</w:t>
      </w:r>
      <w:r>
        <w:t>:</w:t>
      </w:r>
      <w:r w:rsidRPr="00D873B4">
        <w:t xml:space="preserve"> митинги, собрания, шествия, демонстрации и пикетирования, проводимые в соответствии с Федеральным законом "О собраниях, митингах, демонстрациях, шествиях и пикетированиях";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религиозные обряды и церемонии;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мероприятия личного характера (свадьбы, юбилеи, корпоративные</w:t>
      </w:r>
      <w:r>
        <w:t xml:space="preserve"> </w:t>
      </w:r>
      <w:r w:rsidRPr="00D873B4">
        <w:t>мероприятия) независимо от их численности.</w:t>
      </w:r>
    </w:p>
    <w:p w:rsidR="00CB7943" w:rsidRPr="00D873B4" w:rsidRDefault="00CB7943" w:rsidP="00CB7943">
      <w:pPr>
        <w:shd w:val="clear" w:color="auto" w:fill="FFFFFF"/>
        <w:ind w:firstLine="709"/>
        <w:jc w:val="both"/>
      </w:pPr>
      <w:r w:rsidRPr="00D873B4">
        <w:t xml:space="preserve">1.3. Мероприятия, имеющие краткосрочный характер, проводятся на основании </w:t>
      </w:r>
      <w:r>
        <w:t>решения главы городского поселения либо лица, его замещающего</w:t>
      </w:r>
      <w:r w:rsidRPr="00D873B4">
        <w:t xml:space="preserve"> о подготовке и проведении указанного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 размещения нестационарных торговых объектов</w:t>
      </w:r>
    </w:p>
    <w:p w:rsidR="00CB7943" w:rsidRPr="00703695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rPr>
          <w:b/>
          <w:bCs/>
        </w:rPr>
      </w:pP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2.1. Размещение нестационарных торговых объектов на мероприятиях допускается в местах проведения мероприятий, определенных </w:t>
      </w:r>
      <w:r>
        <w:t>решением главы сельского поселения либо лица, его замещающего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>
        <w:t>2.2</w:t>
      </w:r>
      <w:r w:rsidRPr="00D873B4">
        <w:t xml:space="preserve">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>
        <w:t>проведения мероприятий, имеющих</w:t>
      </w:r>
      <w:r w:rsidRPr="00D873B4">
        <w:t xml:space="preserve"> краткосрочный характер, является временное свидетельство на </w:t>
      </w:r>
      <w:r>
        <w:t>размещение</w:t>
      </w:r>
      <w:r w:rsidRPr="00D873B4">
        <w:t xml:space="preserve"> 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 xml:space="preserve"> (далее </w:t>
      </w:r>
      <w:r>
        <w:t>-</w:t>
      </w:r>
      <w:r w:rsidRPr="00D873B4">
        <w:t xml:space="preserve"> временное свидетельство), выданное по форме согласно при</w:t>
      </w:r>
      <w:r>
        <w:t>ложению 1</w:t>
      </w:r>
      <w:r w:rsidRPr="00D873B4">
        <w:t xml:space="preserve"> к настоящему Порядку.</w:t>
      </w:r>
    </w:p>
    <w:p w:rsidR="00CB7943" w:rsidRPr="007D5F4B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>
        <w:t>3</w:t>
      </w:r>
      <w:r w:rsidRPr="00D873B4">
        <w:t xml:space="preserve">. Для оформления временного свидетельства хозяйствующий субъект (далее - заявитель), желающий принять участие в праздничной торговле во </w:t>
      </w:r>
      <w:r w:rsidRPr="00D873B4">
        <w:lastRenderedPageBreak/>
        <w:t xml:space="preserve">время проведения мероприятия, подает заявление в </w:t>
      </w:r>
      <w:r>
        <w:t>администраци</w:t>
      </w:r>
      <w:r w:rsidR="00977CE6">
        <w:t>ю</w:t>
      </w:r>
      <w:r>
        <w:t xml:space="preserve"> поселения </w:t>
      </w:r>
      <w:r w:rsidRPr="007D5F4B">
        <w:t>не позднее 3 рабочих дней до даты начала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2.</w:t>
      </w:r>
      <w:r>
        <w:t>4</w:t>
      </w:r>
      <w:r w:rsidRPr="00D873B4">
        <w:t>. Заявление о выдаче временного свидетельства (далее - заявлени</w:t>
      </w:r>
      <w:r>
        <w:t xml:space="preserve">е) </w:t>
      </w:r>
      <w:r w:rsidRPr="00D873B4">
        <w:t>подается в письменном виде</w:t>
      </w:r>
      <w:r>
        <w:t xml:space="preserve"> </w:t>
      </w:r>
      <w:r w:rsidRPr="00D873B4">
        <w:t>на бумажном носителе ил</w:t>
      </w:r>
      <w:r>
        <w:t>и по электронной почте по форме</w:t>
      </w:r>
      <w:r w:rsidRPr="00D873B4">
        <w:t xml:space="preserve"> согласно приложе</w:t>
      </w:r>
      <w:r>
        <w:t>нию 2 к настоящему Порядку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</w:t>
      </w:r>
      <w:r>
        <w:t>с (для юридических лиц),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К заявлению прилагаются: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- </w:t>
      </w:r>
      <w:r w:rsidRPr="00362C47">
        <w:t>документ, подтверждающий полномочия лица на осуществление действий от имени заявителя</w:t>
      </w:r>
      <w:r>
        <w:t>,</w:t>
      </w:r>
      <w:r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ассортиментный перечень товаров, предлагаемых к реализации во время проведения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В одном заявлении может содержаться информация о размещении нескольких нестационарных торговых объектов.</w:t>
      </w:r>
    </w:p>
    <w:p w:rsidR="00CB7943" w:rsidRPr="007D5F4B" w:rsidRDefault="00CB7943" w:rsidP="00CB7943">
      <w:pPr>
        <w:autoSpaceDE w:val="0"/>
        <w:autoSpaceDN w:val="0"/>
        <w:ind w:firstLine="709"/>
        <w:jc w:val="both"/>
      </w:pPr>
      <w:r w:rsidRPr="007D5F4B">
        <w:t>2.</w:t>
      </w:r>
      <w:r>
        <w:t>5</w:t>
      </w:r>
      <w:r w:rsidRPr="007D5F4B">
        <w:t xml:space="preserve">. </w:t>
      </w:r>
      <w:r>
        <w:t xml:space="preserve"> </w:t>
      </w:r>
      <w:r w:rsidR="00977CE6">
        <w:t xml:space="preserve">Инспектор МКУ «Сотрудничество» </w:t>
      </w:r>
      <w:r w:rsidR="00977CE6" w:rsidRPr="00245F78">
        <w:t xml:space="preserve">ответственный за работу с обращениями граждан в администрации поселения, </w:t>
      </w:r>
      <w:r w:rsidRPr="007D5F4B">
        <w:t xml:space="preserve">регистрирует заявление </w:t>
      </w:r>
      <w:r w:rsidR="00723ED1">
        <w:t>в соответствии с Положением об организации работы с обращениями граждан, объединений граждан, в том числе юридических лиц, в администрации сельского поселения Ларьяк.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>
        <w:t>6</w:t>
      </w:r>
      <w:r w:rsidRPr="00D873B4">
        <w:t xml:space="preserve">. </w:t>
      </w:r>
      <w:r w:rsidR="00977CE6">
        <w:t>Главный специалист</w:t>
      </w:r>
      <w:r w:rsidRPr="00965479">
        <w:t xml:space="preserve"> </w:t>
      </w:r>
      <w:r>
        <w:t>администрации поселения</w:t>
      </w:r>
      <w:r w:rsidRPr="00D873B4">
        <w:t xml:space="preserve"> в рамках межведомственного информационного взаимод</w:t>
      </w:r>
      <w:r>
        <w:t>ействия запрашивает выписку из Е</w:t>
      </w:r>
      <w:r w:rsidRPr="00D873B4">
        <w:t>диного государственного</w:t>
      </w:r>
      <w:r>
        <w:t xml:space="preserve"> </w:t>
      </w:r>
      <w:r w:rsidRPr="00D873B4">
        <w:t>реестра юридических лиц (для ю</w:t>
      </w:r>
      <w:r>
        <w:t>ридических лиц) или выписку из Е</w:t>
      </w:r>
      <w:r w:rsidRPr="00D873B4">
        <w:t>диного</w:t>
      </w:r>
      <w:r>
        <w:t xml:space="preserve"> </w:t>
      </w:r>
      <w:r w:rsidRPr="00D873B4">
        <w:t>государственного реестра индивидуальных предпринимателей (для индивидуальных предпринимателей).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  <w:shd w:val="clear" w:color="auto" w:fill="FFFFFF"/>
        </w:rPr>
      </w:pPr>
      <w:r w:rsidRPr="00D873B4">
        <w:t>2.</w:t>
      </w:r>
      <w:r>
        <w:t>7</w:t>
      </w:r>
      <w:r w:rsidRPr="00D873B4">
        <w:t xml:space="preserve">. </w:t>
      </w:r>
      <w:r w:rsidR="00977CE6">
        <w:t>Глав</w:t>
      </w:r>
      <w:r w:rsidR="00723ED1">
        <w:t>а</w:t>
      </w:r>
      <w:r w:rsidR="00977CE6">
        <w:t xml:space="preserve"> сельского поселения или лицом его замещающим</w:t>
      </w:r>
      <w:r>
        <w:t xml:space="preserve"> не позднее 2</w:t>
      </w:r>
      <w:r w:rsidRPr="00D873B4">
        <w:rPr>
          <w:spacing w:val="2"/>
          <w:shd w:val="clear" w:color="auto" w:fill="FFFFFF"/>
        </w:rPr>
        <w:t xml:space="preserve"> рабочих дней после подачи заявления принимается решение о выдаче </w:t>
      </w:r>
      <w:r w:rsidRPr="00D873B4">
        <w:t>временного свидетельства</w:t>
      </w:r>
      <w:r>
        <w:t xml:space="preserve"> </w:t>
      </w:r>
      <w:r w:rsidRPr="00D873B4">
        <w:rPr>
          <w:spacing w:val="2"/>
          <w:shd w:val="clear" w:color="auto" w:fill="FFFFFF"/>
        </w:rPr>
        <w:t>либо об отказе в выдаче такого разрешения.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D873B4">
        <w:t xml:space="preserve"> в письменном виде</w:t>
      </w:r>
      <w:r w:rsidRPr="00D873B4">
        <w:rPr>
          <w:spacing w:val="2"/>
          <w:shd w:val="clear" w:color="auto" w:fill="FFFFFF"/>
        </w:rPr>
        <w:t xml:space="preserve">, которые вручаются (направляются) заявителю в срок не позднее 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 xml:space="preserve"> дней до начала проведения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</w:t>
      </w:r>
      <w:r>
        <w:rPr>
          <w:spacing w:val="2"/>
          <w:shd w:val="clear" w:color="auto" w:fill="FFFFFF"/>
        </w:rPr>
        <w:t>8</w:t>
      </w:r>
      <w:r w:rsidRPr="00D873B4">
        <w:rPr>
          <w:spacing w:val="2"/>
          <w:shd w:val="clear" w:color="auto" w:fill="FFFFFF"/>
        </w:rPr>
        <w:t xml:space="preserve">. Основаниями для отказа в выдаче </w:t>
      </w:r>
      <w:r w:rsidRPr="00D873B4">
        <w:t>временного свидетельства</w:t>
      </w:r>
      <w:r w:rsidRPr="00D873B4">
        <w:rPr>
          <w:spacing w:val="2"/>
          <w:shd w:val="clear" w:color="auto" w:fill="FFFFFF"/>
        </w:rPr>
        <w:t xml:space="preserve"> являются: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lastRenderedPageBreak/>
        <w:t>- непредставление или представление неполного пакета документов, предусмотренн</w:t>
      </w:r>
      <w:r>
        <w:rPr>
          <w:spacing w:val="2"/>
          <w:shd w:val="clear" w:color="auto" w:fill="FFFFFF"/>
        </w:rPr>
        <w:t>ых пунктом 2.4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несоблюдение срока подачи заявления, указанного в пункте 2.</w:t>
      </w:r>
      <w:r>
        <w:rPr>
          <w:spacing w:val="2"/>
          <w:shd w:val="clear" w:color="auto" w:fill="FFFFFF"/>
        </w:rPr>
        <w:t>3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</w:t>
      </w:r>
      <w:r>
        <w:rPr>
          <w:spacing w:val="2"/>
          <w:shd w:val="clear" w:color="auto" w:fill="FFFFFF"/>
        </w:rPr>
        <w:t>9</w:t>
      </w:r>
      <w:r w:rsidRPr="00D873B4">
        <w:rPr>
          <w:spacing w:val="2"/>
          <w:shd w:val="clear" w:color="auto" w:fill="FFFFFF"/>
        </w:rPr>
        <w:t xml:space="preserve">. </w:t>
      </w:r>
      <w:r>
        <w:t>В случае</w:t>
      </w:r>
      <w:r w:rsidRPr="00D873B4">
        <w:t xml:space="preserve"> если подано заявок больше, чем торговых мест на террито</w:t>
      </w:r>
      <w:r>
        <w:t>рии проведения мероприятия, и при этом</w:t>
      </w:r>
      <w:r w:rsidRPr="00D873B4">
        <w:t xml:space="preserve"> все заявления соответствуют требованиям настоящего Порядка, то места предоставляются заявителям, подавшим</w:t>
      </w:r>
      <w:r>
        <w:t xml:space="preserve"> </w:t>
      </w:r>
      <w:r w:rsidRPr="00D873B4">
        <w:t>заявление ранее.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0</w:t>
      </w:r>
      <w:r w:rsidRPr="00D873B4">
        <w:rPr>
          <w:spacing w:val="2"/>
          <w:shd w:val="clear" w:color="auto" w:fill="FFFFFF"/>
        </w:rPr>
        <w:t>. 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1</w:t>
      </w:r>
      <w:r w:rsidRPr="00D873B4">
        <w:rPr>
          <w:spacing w:val="2"/>
          <w:shd w:val="clear" w:color="auto" w:fill="FFFFFF"/>
        </w:rPr>
        <w:t>. 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>. Размещение нестационарных торговых объектов во время проведения мероприятия осуществляется на безвозмездной основе.</w:t>
      </w:r>
      <w:r w:rsidRPr="00D873B4">
        <w:t xml:space="preserve">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2.1</w:t>
      </w:r>
      <w:r>
        <w:t>3</w:t>
      </w:r>
      <w:r w:rsidRPr="00D873B4">
        <w:t>. П</w:t>
      </w:r>
      <w:r>
        <w:t>ередача временного свидетельства</w:t>
      </w:r>
      <w:r w:rsidRPr="00D873B4">
        <w:t xml:space="preserve"> другому лицу не допускается.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III</w:t>
      </w:r>
      <w:r w:rsidRPr="00D873B4">
        <w:rPr>
          <w:b/>
          <w:bCs/>
        </w:rPr>
        <w:t>. Осуществление деятельности по продаже</w:t>
      </w:r>
      <w:r>
        <w:rPr>
          <w:b/>
          <w:bCs/>
        </w:rPr>
        <w:t xml:space="preserve"> товаров и оказанию</w:t>
      </w:r>
      <w:r w:rsidRPr="00D873B4">
        <w:rPr>
          <w:b/>
          <w:bCs/>
        </w:rPr>
        <w:t xml:space="preserve"> услуг 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общественного питания</w:t>
      </w:r>
      <w:r>
        <w:rPr>
          <w:b/>
          <w:bCs/>
        </w:rPr>
        <w:t xml:space="preserve"> </w:t>
      </w:r>
      <w:r w:rsidRPr="00D873B4">
        <w:rPr>
          <w:b/>
          <w:bCs/>
        </w:rPr>
        <w:t>в нестационарных торговых объектах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3.1. При осуществлении деятельнос</w:t>
      </w:r>
      <w:r>
        <w:t>ти по продаже товаров и оказанию</w:t>
      </w:r>
      <w:r w:rsidRPr="00D873B4">
        <w:t xml:space="preserve"> услуг общественного питания</w:t>
      </w:r>
      <w:r w:rsidRPr="00D873B4">
        <w:rPr>
          <w:b/>
          <w:bCs/>
        </w:rPr>
        <w:t xml:space="preserve"> </w:t>
      </w:r>
      <w:r w:rsidRPr="00D873B4">
        <w:t>в нестационарных торговых объектах во время проведения мероприятий, имеющих краткосрочный характер, необходимо</w:t>
      </w:r>
      <w:r>
        <w:t xml:space="preserve"> </w:t>
      </w:r>
      <w:r w:rsidRPr="00D873B4">
        <w:t>соблюдать требования, предусмотренные законодательством Российской Федерации, Ханты-</w:t>
      </w:r>
      <w:r>
        <w:t>Мансийского автономного округа -</w:t>
      </w:r>
      <w:r w:rsidRPr="00D873B4"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D873B4">
        <w:t xml:space="preserve"> и иные требования, в том числе: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 xml:space="preserve">- соблюдать требования, предъявляемые к продаже отдельных видов товаров; 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поддерживать чистоту и порядок торгового места (места оказания услуг) в течение времени обслуживания;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содержать в порядке, отвечающем санитарным требованиям, закрепленную территорию согласно зоне обслуживания;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своевременно в наглядной и доступной форме доводить до сведения</w:t>
      </w:r>
      <w:r>
        <w:t xml:space="preserve"> </w:t>
      </w:r>
      <w:r w:rsidRPr="00D873B4">
        <w:t>покупателей необходимую и достоверную информацию о товарах, обеспечивающую возможность правильного выбора</w:t>
      </w:r>
      <w:r>
        <w:t xml:space="preserve"> товара</w:t>
      </w:r>
      <w:r w:rsidRPr="00D873B4">
        <w:t>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lastRenderedPageBreak/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 xml:space="preserve">- обеспечить наличие вывески на торговом месте с указанием информации о наименовании хозяйствующего субъекта (полное наименование юридического лица, </w:t>
      </w:r>
      <w:r>
        <w:t>фамилия, имя, отчество</w:t>
      </w:r>
      <w:r w:rsidRPr="00D873B4">
        <w:t xml:space="preserve">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3.2. В случае если продажа товаров во время мероприятий, имеющих краткосрочный</w:t>
      </w:r>
      <w:r w:rsidRPr="00D873B4">
        <w:rPr>
          <w:b/>
          <w:bCs/>
        </w:rPr>
        <w:t xml:space="preserve"> </w:t>
      </w:r>
      <w:r w:rsidRPr="00D873B4">
        <w:t xml:space="preserve">характер, осуществляется с использованием средств измерений </w:t>
      </w:r>
      <w:r>
        <w:t xml:space="preserve"> </w:t>
      </w:r>
      <w:r w:rsidRPr="00D873B4">
        <w:t>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873B4">
        <w:t xml:space="preserve">3.3. </w:t>
      </w:r>
      <w:r w:rsidRPr="00D873B4">
        <w:rPr>
          <w:shd w:val="clear" w:color="auto" w:fill="FFFFFF"/>
        </w:rPr>
        <w:t xml:space="preserve">Режим работы </w:t>
      </w:r>
      <w:r w:rsidRPr="00D873B4">
        <w:t>нестационарных торговых объектов во время проведения мероприятий, имеющих краткосрочный характер,</w:t>
      </w:r>
      <w:r w:rsidRPr="00D873B4">
        <w:rPr>
          <w:shd w:val="clear" w:color="auto" w:fill="FFFFFF"/>
        </w:rPr>
        <w:t xml:space="preserve"> устанавливается </w:t>
      </w:r>
      <w:r w:rsidR="00977CE6">
        <w:rPr>
          <w:shd w:val="clear" w:color="auto" w:fill="FFFFFF"/>
        </w:rPr>
        <w:t>администрацией</w:t>
      </w:r>
      <w:r w:rsidRPr="00965479">
        <w:rPr>
          <w:shd w:val="clear" w:color="auto" w:fill="FFFFFF"/>
        </w:rPr>
        <w:t xml:space="preserve"> поселения</w:t>
      </w:r>
      <w:r w:rsidRPr="00D873B4">
        <w:rPr>
          <w:shd w:val="clear" w:color="auto" w:fill="FFFFFF"/>
        </w:rPr>
        <w:t xml:space="preserve"> и прописыва</w:t>
      </w:r>
      <w:r>
        <w:rPr>
          <w:shd w:val="clear" w:color="auto" w:fill="FFFFFF"/>
        </w:rPr>
        <w:t>ется во временном свидетельстве</w:t>
      </w:r>
      <w:r w:rsidRPr="00D873B4">
        <w:rPr>
          <w:shd w:val="clear" w:color="auto" w:fill="FFFFFF"/>
        </w:rPr>
        <w:t xml:space="preserve"> в соответствии с действующим законодательством, в том числе обеспечивающим права жителей на отдых.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IV</w:t>
      </w:r>
      <w:r w:rsidRPr="00D873B4">
        <w:rPr>
          <w:b/>
          <w:bCs/>
        </w:rPr>
        <w:t>. Ответственность за нарушение настоящего Порядка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Контроль за соблюдением настоящего Порядка осуществляют контролирующие органы и службы в пределах своих полномочий в соответствии</w:t>
      </w:r>
      <w:r>
        <w:t xml:space="preserve"> </w:t>
      </w:r>
      <w:r w:rsidRPr="00D873B4">
        <w:t>с действующим законодательством Российской Федерации.</w:t>
      </w:r>
    </w:p>
    <w:p w:rsidR="00CB7943" w:rsidRDefault="00CB7943" w:rsidP="00CB7943">
      <w:pPr>
        <w:autoSpaceDE w:val="0"/>
        <w:autoSpaceDN w:val="0"/>
        <w:adjustRightInd w:val="0"/>
        <w:jc w:val="both"/>
        <w:sectPr w:rsidR="00CB7943" w:rsidSect="00CB7943"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CB7943" w:rsidRPr="00D873B4" w:rsidRDefault="00CB7943" w:rsidP="00CB7943">
      <w:pPr>
        <w:ind w:left="4990"/>
        <w:jc w:val="both"/>
      </w:pPr>
      <w:r>
        <w:lastRenderedPageBreak/>
        <w:t xml:space="preserve">Приложение </w:t>
      </w:r>
      <w:r w:rsidR="00374514">
        <w:t xml:space="preserve">1 </w:t>
      </w:r>
      <w:r w:rsidRPr="00D873B4">
        <w:t>к Порядку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</w:t>
      </w:r>
      <w:r>
        <w:t xml:space="preserve"> </w:t>
      </w:r>
      <w:r w:rsidRPr="00D873B4">
        <w:t>и иных мероприятий, имеющих краткосрочный характер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временного свидетельства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размещение н</w:t>
      </w:r>
      <w:r>
        <w:rPr>
          <w:b/>
          <w:bCs/>
        </w:rPr>
        <w:t>естационарных торговых объектов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</w:t>
      </w:r>
      <w:r w:rsidRPr="00ED0AB7">
        <w:rPr>
          <w:b/>
          <w:bCs/>
        </w:rPr>
        <w:t xml:space="preserve">территории муниципального образования </w:t>
      </w:r>
      <w:r>
        <w:rPr>
          <w:b/>
          <w:bCs/>
        </w:rPr>
        <w:t>сельское</w:t>
      </w:r>
      <w:r w:rsidRPr="00ED0AB7">
        <w:rPr>
          <w:b/>
          <w:bCs/>
        </w:rPr>
        <w:t xml:space="preserve"> поселение </w:t>
      </w:r>
      <w:r w:rsidR="00F859D2">
        <w:rPr>
          <w:b/>
          <w:bCs/>
        </w:rPr>
        <w:t>Ларьяк</w:t>
      </w:r>
      <w:r w:rsidRPr="00D873B4">
        <w:t xml:space="preserve"> </w:t>
      </w:r>
      <w:r w:rsidRPr="00D873B4">
        <w:rPr>
          <w:b/>
          <w:bCs/>
        </w:rPr>
        <w:t>при проведении праздничных,</w:t>
      </w:r>
      <w:r>
        <w:rPr>
          <w:b/>
          <w:bCs/>
        </w:rPr>
        <w:t xml:space="preserve"> </w:t>
      </w: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</w:t>
      </w:r>
      <w:r>
        <w:rPr>
          <w:b/>
          <w:bCs/>
        </w:rPr>
        <w:t xml:space="preserve"> </w:t>
      </w:r>
      <w:r w:rsidRPr="00D873B4">
        <w:rPr>
          <w:b/>
          <w:bCs/>
        </w:rPr>
        <w:t>и иных мероприятий, имеющих краткосрочный характер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8C71CA" w:rsidRDefault="00CB7943" w:rsidP="00CB7943">
      <w:pPr>
        <w:jc w:val="center"/>
      </w:pPr>
      <w:bookmarkStart w:id="33" w:name="Par358"/>
      <w:bookmarkEnd w:id="33"/>
    </w:p>
    <w:p w:rsidR="00CB7943" w:rsidRPr="008C71CA" w:rsidRDefault="00CB7943" w:rsidP="00CB7943">
      <w:pPr>
        <w:jc w:val="center"/>
        <w:rPr>
          <w:b/>
          <w:bCs/>
        </w:rPr>
      </w:pPr>
      <w:r w:rsidRPr="008C71CA">
        <w:rPr>
          <w:b/>
          <w:bCs/>
        </w:rPr>
        <w:t>АДМИНИСТРАЦИЯ</w:t>
      </w:r>
    </w:p>
    <w:p w:rsidR="00CB7943" w:rsidRPr="008C71CA" w:rsidRDefault="00CB7943" w:rsidP="00CB7943">
      <w:pPr>
        <w:pStyle w:val="2"/>
      </w:pPr>
      <w:r>
        <w:t xml:space="preserve">СЕЛЬСКОГО </w:t>
      </w:r>
      <w:r w:rsidRPr="008C71CA">
        <w:t xml:space="preserve"> ПОСЕЛЕНИЯ </w:t>
      </w:r>
      <w:r w:rsidR="00F859D2">
        <w:t>ЛАРЬЯК</w:t>
      </w:r>
    </w:p>
    <w:p w:rsidR="00CB7943" w:rsidRPr="008C71CA" w:rsidRDefault="00CB7943" w:rsidP="00CB7943">
      <w:pPr>
        <w:pStyle w:val="4"/>
      </w:pPr>
      <w:r w:rsidRPr="008C71CA">
        <w:t>Нижневартовского района</w:t>
      </w:r>
    </w:p>
    <w:p w:rsidR="00CB7943" w:rsidRPr="008C71CA" w:rsidRDefault="00CB7943" w:rsidP="00CB7943">
      <w:pPr>
        <w:pStyle w:val="4"/>
      </w:pPr>
      <w:r w:rsidRPr="008C71CA">
        <w:t>Ханты-Мансийского автономного округа - Югры</w:t>
      </w:r>
    </w:p>
    <w:p w:rsidR="00CB7943" w:rsidRPr="008C71CA" w:rsidRDefault="00CB7943" w:rsidP="00CB7943">
      <w:pPr>
        <w:ind w:left="2880" w:hanging="2880"/>
        <w:jc w:val="center"/>
        <w:rPr>
          <w:b/>
          <w:bCs/>
        </w:rPr>
      </w:pPr>
    </w:p>
    <w:p w:rsidR="00CB7943" w:rsidRPr="008C71CA" w:rsidRDefault="00CB7943" w:rsidP="00CB7943">
      <w:pPr>
        <w:pBdr>
          <w:bottom w:val="single" w:sz="12" w:space="1" w:color="auto"/>
        </w:pBdr>
        <w:jc w:val="center"/>
      </w:pPr>
      <w:r w:rsidRPr="008C71CA">
        <w:t xml:space="preserve">ул. </w:t>
      </w:r>
      <w:proofErr w:type="spellStart"/>
      <w:r w:rsidR="00F859D2">
        <w:t>Мирюгина</w:t>
      </w:r>
      <w:proofErr w:type="spellEnd"/>
      <w:r>
        <w:t xml:space="preserve">, </w:t>
      </w:r>
      <w:r w:rsidR="00F859D2">
        <w:t>11</w:t>
      </w:r>
      <w:r w:rsidRPr="008C71CA">
        <w:t xml:space="preserve">, </w:t>
      </w:r>
      <w:proofErr w:type="spellStart"/>
      <w:r>
        <w:t>с.п.</w:t>
      </w:r>
      <w:r w:rsidR="00F859D2">
        <w:t>Ларьяк</w:t>
      </w:r>
      <w:proofErr w:type="spellEnd"/>
      <w:r w:rsidRPr="008C71CA">
        <w:t xml:space="preserve">, </w:t>
      </w:r>
      <w:proofErr w:type="spellStart"/>
      <w:r w:rsidRPr="008C71CA">
        <w:t>Нижневартовский</w:t>
      </w:r>
      <w:proofErr w:type="spellEnd"/>
      <w:r w:rsidRPr="008C71CA">
        <w:t xml:space="preserve"> район, </w:t>
      </w:r>
      <w:r w:rsidRPr="008C71CA">
        <w:br/>
        <w:t>Ханты-Мансийский автономный округ - Югра (Тюменская область), 6286</w:t>
      </w:r>
      <w:r w:rsidR="00F859D2">
        <w:t>50</w:t>
      </w:r>
      <w:r>
        <w:t xml:space="preserve">. </w:t>
      </w:r>
      <w:r>
        <w:br/>
        <w:t>Телефон: (3466</w:t>
      </w:r>
      <w:r w:rsidRPr="008C71CA">
        <w:t>)</w:t>
      </w:r>
      <w:r w:rsidR="00F859D2">
        <w:t>21-40-40</w:t>
      </w:r>
      <w:r w:rsidRPr="008C71CA">
        <w:t xml:space="preserve">,  тел/факс: (3466) </w:t>
      </w:r>
      <w:r w:rsidR="00F859D2">
        <w:t>21-40-40</w:t>
      </w:r>
      <w:r w:rsidRPr="008C71CA">
        <w:t xml:space="preserve">, электронная почта: </w:t>
      </w:r>
      <w:proofErr w:type="spellStart"/>
      <w:r w:rsidR="00F859D2">
        <w:rPr>
          <w:lang w:val="en-US"/>
        </w:rPr>
        <w:t>admlariak</w:t>
      </w:r>
      <w:proofErr w:type="spellEnd"/>
      <w:r w:rsidR="00F859D2" w:rsidRPr="00213255">
        <w:t>@</w:t>
      </w:r>
      <w:r w:rsidR="00F859D2">
        <w:rPr>
          <w:lang w:val="en-US"/>
        </w:rPr>
        <w:t>mail</w:t>
      </w:r>
      <w:r w:rsidRPr="00FB5690">
        <w:t>.</w:t>
      </w:r>
      <w:proofErr w:type="spellStart"/>
      <w:r>
        <w:rPr>
          <w:lang w:val="en-US"/>
        </w:rPr>
        <w:t>ru</w:t>
      </w:r>
      <w:proofErr w:type="spellEnd"/>
    </w:p>
    <w:p w:rsidR="00CB7943" w:rsidRPr="00386B69" w:rsidRDefault="00CB7943" w:rsidP="00CB7943">
      <w:pPr>
        <w:jc w:val="center"/>
        <w:rPr>
          <w:b/>
          <w:bCs/>
          <w:sz w:val="26"/>
          <w:szCs w:val="26"/>
        </w:rPr>
      </w:pPr>
    </w:p>
    <w:p w:rsidR="00CB7943" w:rsidRPr="00386B69" w:rsidRDefault="00CB7943" w:rsidP="00CB7943">
      <w:pPr>
        <w:spacing w:line="280" w:lineRule="exact"/>
        <w:jc w:val="center"/>
        <w:rPr>
          <w:b/>
          <w:bCs/>
          <w:sz w:val="24"/>
          <w:szCs w:val="24"/>
        </w:rPr>
      </w:pPr>
    </w:p>
    <w:p w:rsidR="00CB7943" w:rsidRPr="00D873B4" w:rsidRDefault="00CB7943" w:rsidP="00CB7943">
      <w:pPr>
        <w:spacing w:line="280" w:lineRule="exact"/>
        <w:jc w:val="center"/>
        <w:rPr>
          <w:b/>
          <w:bCs/>
          <w:caps/>
        </w:rPr>
      </w:pPr>
      <w:r w:rsidRPr="00D873B4">
        <w:rPr>
          <w:b/>
          <w:bCs/>
          <w:caps/>
        </w:rPr>
        <w:t>ВРЕМЕННОЕ СВИДЕТЕЛЬСТВО</w:t>
      </w:r>
    </w:p>
    <w:p w:rsidR="00CB7943" w:rsidRDefault="00CB7943" w:rsidP="00CB7943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размещение нестационарных торговых объектов </w:t>
      </w:r>
    </w:p>
    <w:p w:rsidR="00CB7943" w:rsidRPr="00D873B4" w:rsidRDefault="00CB7943" w:rsidP="00CB7943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Pr="00ED0AB7">
        <w:rPr>
          <w:b/>
          <w:bCs/>
        </w:rPr>
        <w:t xml:space="preserve">муниципального образования </w:t>
      </w:r>
      <w:r>
        <w:rPr>
          <w:b/>
          <w:bCs/>
        </w:rPr>
        <w:t>сельское</w:t>
      </w:r>
      <w:r w:rsidRPr="00ED0AB7">
        <w:rPr>
          <w:b/>
          <w:bCs/>
        </w:rPr>
        <w:t xml:space="preserve"> поселение </w:t>
      </w:r>
      <w:r w:rsidR="00F859D2" w:rsidRPr="00F859D2">
        <w:rPr>
          <w:b/>
          <w:bCs/>
        </w:rPr>
        <w:t>Ларьяк</w:t>
      </w:r>
      <w:r w:rsidRPr="00D873B4">
        <w:t xml:space="preserve"> </w:t>
      </w:r>
      <w:r w:rsidRPr="00D873B4">
        <w:rPr>
          <w:b/>
          <w:bCs/>
        </w:rPr>
        <w:t xml:space="preserve"> при проведении праздничных,</w:t>
      </w:r>
      <w:r>
        <w:rPr>
          <w:b/>
          <w:bCs/>
        </w:rPr>
        <w:t xml:space="preserve"> </w:t>
      </w:r>
      <w:r w:rsidRPr="00D873B4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D873B4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CB7943" w:rsidRPr="00D873B4" w:rsidRDefault="00CB7943" w:rsidP="00CB7943">
      <w:pPr>
        <w:jc w:val="both"/>
      </w:pPr>
    </w:p>
    <w:p w:rsidR="00CB7943" w:rsidRPr="00123559" w:rsidRDefault="00CB7943" w:rsidP="00CB7943">
      <w:pPr>
        <w:jc w:val="both"/>
      </w:pPr>
      <w:r w:rsidRPr="00123559">
        <w:t>Выдано:</w:t>
      </w:r>
      <w:r>
        <w:t xml:space="preserve"> </w:t>
      </w:r>
      <w:r w:rsidRPr="00123559">
        <w:t>_____________________________</w:t>
      </w:r>
      <w:r>
        <w:t>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>(наименование юридического лица, фамилия, имя, отчество предпринимателя)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>Свидетельство о государственной регистра</w:t>
      </w:r>
      <w:r>
        <w:t>ции от _________ №______________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>Вид деятельности: _____</w:t>
      </w:r>
      <w:r>
        <w:t>_______________________________</w:t>
      </w:r>
      <w:r w:rsidRPr="00123559">
        <w:t>_______________</w:t>
      </w:r>
      <w:r>
        <w:t>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CB7943" w:rsidRPr="00123559" w:rsidRDefault="00CB7943" w:rsidP="00CB7943">
      <w:pPr>
        <w:jc w:val="both"/>
      </w:pPr>
      <w:r w:rsidRPr="00123559">
        <w:t>Объект: 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</w:t>
      </w:r>
      <w:r>
        <w:rPr>
          <w:sz w:val="20"/>
          <w:szCs w:val="20"/>
        </w:rPr>
        <w:t xml:space="preserve">тип </w:t>
      </w:r>
      <w:r w:rsidRPr="00123559">
        <w:rPr>
          <w:sz w:val="20"/>
          <w:szCs w:val="20"/>
        </w:rPr>
        <w:t>нестационарн</w:t>
      </w:r>
      <w:r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торгов</w:t>
      </w:r>
      <w:r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объект</w:t>
      </w:r>
      <w:r>
        <w:rPr>
          <w:sz w:val="20"/>
          <w:szCs w:val="20"/>
        </w:rPr>
        <w:t>а</w:t>
      </w:r>
      <w:r w:rsidRPr="00123559">
        <w:rPr>
          <w:sz w:val="20"/>
          <w:szCs w:val="20"/>
        </w:rPr>
        <w:t>)</w:t>
      </w:r>
    </w:p>
    <w:p w:rsidR="00CB7943" w:rsidRPr="00123559" w:rsidRDefault="00CB7943" w:rsidP="00CB7943">
      <w:pPr>
        <w:jc w:val="both"/>
      </w:pPr>
      <w:r>
        <w:t>Территория</w:t>
      </w:r>
      <w:r w:rsidRPr="00123559">
        <w:t>, на которой осуществляется работа объекта: _______</w:t>
      </w:r>
      <w:r>
        <w:t>________</w:t>
      </w:r>
      <w:r w:rsidRPr="00123559">
        <w:t>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>
        <w:t>Н</w:t>
      </w:r>
      <w:r w:rsidRPr="00123559">
        <w:t>а период с " ____ " ___________ 20__ года по " ____ " ___________ 20__ года.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lastRenderedPageBreak/>
        <w:t>Режим работы с _____ часов до _____ часов.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 xml:space="preserve">Дата оформления </w:t>
      </w:r>
      <w:r>
        <w:t xml:space="preserve">временного </w:t>
      </w:r>
      <w:r w:rsidRPr="00123559">
        <w:t>свидетельства "_____"________________ 20__ г.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>
        <w:t xml:space="preserve">Глава поселения                        </w:t>
      </w:r>
      <w:r w:rsidRPr="00123559">
        <w:t xml:space="preserve"> ________________ </w:t>
      </w:r>
      <w:r>
        <w:t xml:space="preserve">         </w:t>
      </w:r>
      <w:r w:rsidRPr="00123559">
        <w:t>_</w:t>
      </w:r>
      <w:r>
        <w:t>_______</w:t>
      </w:r>
      <w:r w:rsidRPr="00123559">
        <w:t>_____________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656319">
        <w:rPr>
          <w:sz w:val="20"/>
          <w:szCs w:val="20"/>
        </w:rPr>
        <w:t>(</w:t>
      </w:r>
      <w:r>
        <w:rPr>
          <w:sz w:val="20"/>
          <w:szCs w:val="20"/>
        </w:rPr>
        <w:t xml:space="preserve">инициалы, </w:t>
      </w:r>
      <w:r w:rsidRPr="00656319">
        <w:rPr>
          <w:sz w:val="20"/>
          <w:szCs w:val="20"/>
        </w:rPr>
        <w:t>фамилия)</w:t>
      </w:r>
    </w:p>
    <w:p w:rsidR="00CB7943" w:rsidRPr="00656319" w:rsidRDefault="00CB7943" w:rsidP="00CB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М.П.</w:t>
      </w:r>
    </w:p>
    <w:p w:rsidR="00CB7943" w:rsidRDefault="00CB7943" w:rsidP="00CB7943">
      <w:r>
        <w:br w:type="page"/>
      </w:r>
    </w:p>
    <w:p w:rsidR="00CB7943" w:rsidRPr="00D873B4" w:rsidRDefault="00CB7943" w:rsidP="00CB7943">
      <w:pPr>
        <w:ind w:left="4990"/>
        <w:jc w:val="both"/>
      </w:pPr>
      <w:r>
        <w:lastRenderedPageBreak/>
        <w:t xml:space="preserve">Приложение </w:t>
      </w:r>
      <w:r w:rsidR="00374514">
        <w:t xml:space="preserve">2 </w:t>
      </w:r>
      <w:r w:rsidRPr="00D873B4">
        <w:t>к Порядку размеще</w:t>
      </w:r>
      <w:r>
        <w:t xml:space="preserve">ния </w:t>
      </w:r>
      <w:r w:rsidRPr="00D873B4">
        <w:t xml:space="preserve">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9A3DF1">
        <w:t>Ларьяк</w:t>
      </w:r>
      <w:r w:rsidRPr="00D873B4">
        <w:t xml:space="preserve"> при проведении праздничных, общественно-п</w:t>
      </w:r>
      <w:r>
        <w:t xml:space="preserve">олитических, культурно-массовых, </w:t>
      </w:r>
      <w:r w:rsidRPr="00D873B4">
        <w:t>спортивно-массовых</w:t>
      </w:r>
      <w:r>
        <w:t xml:space="preserve"> </w:t>
      </w:r>
      <w:r w:rsidRPr="00D873B4">
        <w:t xml:space="preserve">и иных мероприятий, имеющих краткосрочный характер </w:t>
      </w:r>
    </w:p>
    <w:p w:rsidR="00CB7943" w:rsidRPr="00F0544E" w:rsidRDefault="00CB7943" w:rsidP="00CB7943">
      <w:pPr>
        <w:jc w:val="center"/>
        <w:rPr>
          <w:b/>
          <w:bCs/>
        </w:rPr>
      </w:pP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Заявление</w:t>
      </w: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о выдаче временного свидетельства</w:t>
      </w:r>
    </w:p>
    <w:p w:rsidR="00CB7943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 xml:space="preserve">на размещение нестационарных торговых объектов </w:t>
      </w: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Pr="00525568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сельское </w:t>
      </w:r>
      <w:r w:rsidRPr="00525568">
        <w:rPr>
          <w:b/>
          <w:bCs/>
        </w:rPr>
        <w:t xml:space="preserve">поселение </w:t>
      </w:r>
      <w:r w:rsidR="009A3DF1">
        <w:rPr>
          <w:b/>
          <w:bCs/>
        </w:rPr>
        <w:t>Ларьяк</w:t>
      </w:r>
      <w:r w:rsidRPr="00D873B4">
        <w:t xml:space="preserve"> </w:t>
      </w:r>
      <w:r w:rsidRPr="00123559">
        <w:rPr>
          <w:b/>
          <w:bCs/>
        </w:rPr>
        <w:t>при проведении праздничных,</w:t>
      </w:r>
      <w:r>
        <w:rPr>
          <w:b/>
          <w:bCs/>
        </w:rPr>
        <w:t xml:space="preserve"> </w:t>
      </w:r>
      <w:r w:rsidRPr="00123559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123559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CB7943" w:rsidRPr="00123559" w:rsidRDefault="00CB7943" w:rsidP="00CB7943">
      <w:pPr>
        <w:jc w:val="both"/>
      </w:pPr>
      <w:r w:rsidRPr="00123559">
        <w:t>Заявитель ___________________________________________________________</w:t>
      </w:r>
      <w:r>
        <w:t>,</w:t>
      </w:r>
    </w:p>
    <w:p w:rsidR="00CB7943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CB7943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123559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 xml:space="preserve">(при наличии), паспортные данные, сведения о месте жительства 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(для индивидуального предпринимателя))</w:t>
      </w:r>
    </w:p>
    <w:p w:rsidR="00CB7943" w:rsidRPr="00123559" w:rsidRDefault="00CB7943" w:rsidP="00CB7943">
      <w:pPr>
        <w:jc w:val="both"/>
      </w:pPr>
      <w:r w:rsidRPr="00362C47">
        <w:t>ИНН, ОГРН хозяйствующего субъекта (заявителя)</w:t>
      </w:r>
      <w:r w:rsidRPr="00123559">
        <w:t>____</w:t>
      </w:r>
      <w:r>
        <w:t>__________ №_______</w:t>
      </w:r>
      <w:r w:rsidRPr="00123559">
        <w:t>__</w:t>
      </w:r>
      <w:r>
        <w:t>,</w:t>
      </w:r>
    </w:p>
    <w:p w:rsidR="00CB7943" w:rsidRPr="00123559" w:rsidRDefault="00CB7943" w:rsidP="00CB7943">
      <w:pPr>
        <w:jc w:val="both"/>
      </w:pPr>
      <w:r w:rsidRPr="00123559">
        <w:t>в лице 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(фамилия, имя, отчество руководителя полностью)</w:t>
      </w:r>
    </w:p>
    <w:p w:rsidR="00CB7943" w:rsidRPr="00123559" w:rsidRDefault="00CB7943" w:rsidP="00CB7943">
      <w:pPr>
        <w:jc w:val="both"/>
      </w:pPr>
      <w:r>
        <w:t>просит</w:t>
      </w:r>
      <w:r w:rsidRPr="00123559">
        <w:t xml:space="preserve"> выдать временное свидетельство на осуществление _________________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(тип нестационарного торгового объекта)</w:t>
      </w:r>
    </w:p>
    <w:p w:rsidR="00CB7943" w:rsidRPr="00123559" w:rsidRDefault="00CB7943" w:rsidP="00CB7943">
      <w:pPr>
        <w:jc w:val="both"/>
      </w:pPr>
      <w:r>
        <w:t>ассортиментный перечень</w:t>
      </w:r>
      <w:r w:rsidRPr="00123559">
        <w:t>: _</w:t>
      </w:r>
      <w:r>
        <w:t>_____________________________</w:t>
      </w:r>
      <w:r w:rsidRPr="00123559">
        <w:t>_______________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(место проведения мероприятия)</w:t>
      </w:r>
    </w:p>
    <w:p w:rsidR="00CB7943" w:rsidRPr="00123559" w:rsidRDefault="00CB7943" w:rsidP="00CB7943">
      <w:pPr>
        <w:jc w:val="both"/>
      </w:pPr>
      <w:r w:rsidRPr="00123559">
        <w:t>на период с " ____ " ___________ 20__ года по " ____ " ___________ 20__ года.</w:t>
      </w:r>
    </w:p>
    <w:p w:rsidR="00CB7943" w:rsidRPr="00123559" w:rsidRDefault="00CB7943" w:rsidP="00CB7943">
      <w:pPr>
        <w:jc w:val="both"/>
      </w:pPr>
      <w:r w:rsidRPr="00123559">
        <w:t>Вид деятельности: ____________________________________________</w:t>
      </w:r>
      <w:r>
        <w:t>_</w:t>
      </w:r>
      <w:r w:rsidRPr="00123559">
        <w:t>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CB7943" w:rsidRPr="00123559" w:rsidRDefault="00CB7943" w:rsidP="00CB7943">
      <w:pPr>
        <w:jc w:val="both"/>
      </w:pPr>
      <w:r w:rsidRPr="00123559">
        <w:t>Режим рабо</w:t>
      </w:r>
      <w:r>
        <w:t>ты с _____ часов до _____ часов.</w:t>
      </w:r>
    </w:p>
    <w:p w:rsidR="00CB7943" w:rsidRPr="00123559" w:rsidRDefault="00CB7943" w:rsidP="00CB7943">
      <w:pPr>
        <w:jc w:val="both"/>
      </w:pPr>
      <w:r w:rsidRPr="00123559">
        <w:t>Контактные данные:</w:t>
      </w:r>
      <w:r>
        <w:t xml:space="preserve"> </w:t>
      </w:r>
      <w:r w:rsidRPr="00123559">
        <w:t>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(номер телефона, факса, адрес электронной почты)</w:t>
      </w:r>
    </w:p>
    <w:p w:rsidR="00CB7943" w:rsidRPr="00123559" w:rsidRDefault="00CB7943" w:rsidP="00CB7943">
      <w:pPr>
        <w:jc w:val="both"/>
      </w:pPr>
      <w:r w:rsidRPr="00123559">
        <w:t>Достоверность сведений, внесенных в заявление, подтверждаю</w:t>
      </w:r>
      <w:r>
        <w:t>.</w:t>
      </w:r>
      <w:r w:rsidRPr="00123559">
        <w:t>___</w:t>
      </w:r>
      <w:r>
        <w:t>_</w:t>
      </w:r>
      <w:r w:rsidRPr="00123559">
        <w:t>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sz w:val="20"/>
          <w:szCs w:val="20"/>
        </w:rPr>
        <w:t>(подпись заявителя)</w:t>
      </w:r>
    </w:p>
    <w:p w:rsidR="00CB7943" w:rsidRPr="00D873B4" w:rsidRDefault="00CB7943" w:rsidP="00CB7943">
      <w:pPr>
        <w:jc w:val="both"/>
        <w:rPr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83"/>
        <w:gridCol w:w="5210"/>
      </w:tblGrid>
      <w:tr w:rsidR="00CB7943" w:rsidRPr="00D873B4" w:rsidTr="00CB7943">
        <w:tc>
          <w:tcPr>
            <w:tcW w:w="4361" w:type="dxa"/>
          </w:tcPr>
          <w:p w:rsidR="00CB7943" w:rsidRPr="007973C7" w:rsidRDefault="00CB7943" w:rsidP="00CB7943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сданы:</w:t>
            </w: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</w:tcPr>
          <w:p w:rsidR="00CB7943" w:rsidRPr="007973C7" w:rsidRDefault="00CB7943" w:rsidP="00CB7943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приняты:</w:t>
            </w:r>
          </w:p>
        </w:tc>
      </w:tr>
      <w:tr w:rsidR="00CB7943" w:rsidRPr="00D873B4" w:rsidTr="00CB794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</w:tr>
      <w:tr w:rsidR="00CB7943" w:rsidRPr="00123559" w:rsidTr="00CB794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 xml:space="preserve">(фамилия, имя, отчество должностного лица, </w:t>
            </w:r>
          </w:p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принявшего документы)</w:t>
            </w:r>
          </w:p>
        </w:tc>
      </w:tr>
    </w:tbl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left="5103"/>
        <w:jc w:val="both"/>
      </w:pPr>
    </w:p>
    <w:p w:rsidR="00CB7943" w:rsidRDefault="00CB7943" w:rsidP="00CB7943">
      <w:pPr>
        <w:ind w:left="5103"/>
        <w:jc w:val="both"/>
      </w:pPr>
    </w:p>
    <w:p w:rsidR="00CB7943" w:rsidRDefault="00CB7943" w:rsidP="00CB7943">
      <w:pPr>
        <w:ind w:left="5103"/>
        <w:jc w:val="both"/>
      </w:pPr>
    </w:p>
    <w:p w:rsidR="00CB7943" w:rsidRPr="005C2F85" w:rsidRDefault="00CB7943" w:rsidP="00CB7943">
      <w:pPr>
        <w:ind w:left="5103"/>
        <w:jc w:val="both"/>
      </w:pPr>
      <w:r w:rsidRPr="005C2F85">
        <w:t xml:space="preserve">Приложение </w:t>
      </w:r>
      <w:r w:rsidR="00374514">
        <w:t>3</w:t>
      </w:r>
      <w:r w:rsidR="005D7765">
        <w:t xml:space="preserve"> </w:t>
      </w:r>
      <w:r w:rsidRPr="005C2F85">
        <w:t>к порядку</w:t>
      </w:r>
      <w:r>
        <w:t xml:space="preserve"> </w:t>
      </w:r>
      <w:r w:rsidRPr="005C2F85">
        <w:t>проведения аукционов на право заключения договоров</w:t>
      </w:r>
      <w:r>
        <w:t xml:space="preserve"> </w:t>
      </w:r>
      <w:r w:rsidRPr="005C2F85">
        <w:t>на размещение нестационарных торговых объектов на территории</w:t>
      </w:r>
      <w:r>
        <w:t xml:space="preserve"> </w:t>
      </w:r>
      <w:r w:rsidRPr="005C2F85">
        <w:t xml:space="preserve">муниципального образования </w:t>
      </w:r>
      <w:r>
        <w:t>сельское</w:t>
      </w:r>
      <w:r w:rsidRPr="005C2F85">
        <w:t xml:space="preserve"> поселение </w:t>
      </w:r>
      <w:r w:rsidR="009A3DF1">
        <w:t>Ларьяк</w:t>
      </w:r>
    </w:p>
    <w:p w:rsidR="00CB7943" w:rsidRDefault="00CB7943" w:rsidP="00CB7943">
      <w:pPr>
        <w:ind w:left="5529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CB7943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на </w:t>
      </w:r>
      <w:r w:rsidRPr="0006084F">
        <w:rPr>
          <w:b/>
          <w:bCs/>
        </w:rPr>
        <w:t xml:space="preserve">территории муниципального образования </w:t>
      </w:r>
      <w:r>
        <w:rPr>
          <w:b/>
          <w:bCs/>
        </w:rPr>
        <w:t xml:space="preserve">сельское </w:t>
      </w:r>
      <w:r w:rsidRPr="0006084F">
        <w:rPr>
          <w:b/>
          <w:bCs/>
        </w:rPr>
        <w:t xml:space="preserve"> поселение </w:t>
      </w:r>
    </w:p>
    <w:p w:rsidR="00CB7943" w:rsidRPr="0006084F" w:rsidRDefault="009A3DF1" w:rsidP="00CB7943">
      <w:pPr>
        <w:jc w:val="center"/>
        <w:rPr>
          <w:b/>
          <w:bCs/>
        </w:rPr>
      </w:pPr>
      <w:r>
        <w:rPr>
          <w:b/>
          <w:bCs/>
        </w:rPr>
        <w:t>Ларьяк</w:t>
      </w:r>
      <w:r w:rsidR="00CB7943">
        <w:rPr>
          <w:b/>
          <w:bCs/>
        </w:rPr>
        <w:t xml:space="preserve"> </w:t>
      </w:r>
      <w:r w:rsidR="00CB7943" w:rsidRPr="0006084F">
        <w:rPr>
          <w:b/>
          <w:bCs/>
        </w:rPr>
        <w:t>по результатам аукциона</w:t>
      </w:r>
    </w:p>
    <w:p w:rsidR="00CB7943" w:rsidRPr="00362C47" w:rsidRDefault="00CB7943" w:rsidP="00CB7943">
      <w:pPr>
        <w:ind w:firstLine="709"/>
        <w:jc w:val="both"/>
        <w:rPr>
          <w:b/>
          <w:bCs/>
        </w:rPr>
      </w:pPr>
    </w:p>
    <w:p w:rsidR="00CB7943" w:rsidRPr="00362C47" w:rsidRDefault="00CB7943" w:rsidP="00CB7943">
      <w:pPr>
        <w:jc w:val="both"/>
      </w:pPr>
      <w:r>
        <w:t xml:space="preserve">с.п. </w:t>
      </w:r>
      <w:r w:rsidR="009A3DF1">
        <w:t>Ларьяк</w:t>
      </w:r>
      <w:r w:rsidRPr="00362C47">
        <w:t xml:space="preserve">                                                  </w:t>
      </w:r>
      <w:r>
        <w:t xml:space="preserve">     </w:t>
      </w:r>
      <w:r w:rsidRPr="00362C47">
        <w:t xml:space="preserve"> </w:t>
      </w:r>
      <w:r>
        <w:t>"</w:t>
      </w:r>
      <w:r w:rsidRPr="00362C47">
        <w:t>___</w:t>
      </w:r>
      <w:r>
        <w:t>"</w:t>
      </w:r>
      <w:r w:rsidRPr="00362C47">
        <w:t>____________ 20__ года</w:t>
      </w:r>
    </w:p>
    <w:p w:rsidR="00CB7943" w:rsidRPr="00362C47" w:rsidRDefault="00CB7943" w:rsidP="00CB7943">
      <w:pPr>
        <w:ind w:firstLine="709"/>
        <w:jc w:val="both"/>
      </w:pPr>
    </w:p>
    <w:p w:rsidR="00CB7943" w:rsidRPr="00626D74" w:rsidRDefault="00CB7943" w:rsidP="00CB7943">
      <w:pPr>
        <w:ind w:firstLine="709"/>
        <w:jc w:val="both"/>
      </w:pPr>
      <w:r>
        <w:t>Муниципальное образование сельское поселение</w:t>
      </w:r>
      <w:r w:rsidRPr="00626D74">
        <w:t xml:space="preserve"> </w:t>
      </w:r>
      <w:r w:rsidR="009A3DF1">
        <w:t>Ларьяк</w:t>
      </w:r>
      <w:r w:rsidRPr="00626D74">
        <w:t xml:space="preserve">, от имени которого выступает  администрация </w:t>
      </w:r>
      <w:r>
        <w:t xml:space="preserve">сельского </w:t>
      </w:r>
      <w:r w:rsidRPr="00626D74">
        <w:t xml:space="preserve"> поселения </w:t>
      </w:r>
      <w:r w:rsidR="009A3DF1">
        <w:t>Ларьяк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>
        <w:rPr>
          <w:b/>
          <w:bCs/>
        </w:rPr>
        <w:t>_______________</w:t>
      </w:r>
      <w:r w:rsidRPr="00626D74">
        <w:t>, действующего  на основании Устава, именуем</w:t>
      </w:r>
      <w:r>
        <w:t>ое</w:t>
      </w:r>
      <w:r w:rsidRPr="00626D74">
        <w:t xml:space="preserve"> в дальнейшем «</w:t>
      </w:r>
      <w:r>
        <w:t>Уполномоченный орган</w:t>
      </w:r>
      <w:r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сельское поселение </w:t>
      </w:r>
      <w:proofErr w:type="spellStart"/>
      <w:r w:rsidR="009A3DF1">
        <w:t>Ларьяк</w:t>
      </w:r>
      <w:proofErr w:type="spellEnd"/>
      <w:r>
        <w:t xml:space="preserve"> от__№____, </w:t>
      </w:r>
      <w:r w:rsidRPr="00626D74">
        <w:t>с одной стороны</w:t>
      </w:r>
      <w:r>
        <w:t>,</w:t>
      </w:r>
      <w:r w:rsidRPr="00626D74">
        <w:t xml:space="preserve"> и ____________________________</w:t>
      </w:r>
      <w:r>
        <w:t>_______________</w:t>
      </w:r>
    </w:p>
    <w:p w:rsidR="00CB7943" w:rsidRDefault="00CB7943" w:rsidP="00CB794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Pr="00362C47">
        <w:rPr>
          <w:vertAlign w:val="superscript"/>
        </w:rPr>
        <w:t xml:space="preserve">(наименование организации, фамилия, имя, отчество (при наличии) </w:t>
      </w:r>
    </w:p>
    <w:p w:rsidR="00CB7943" w:rsidRPr="00362C47" w:rsidRDefault="00CB7943" w:rsidP="00CB794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362C47">
        <w:rPr>
          <w:vertAlign w:val="superscript"/>
        </w:rPr>
        <w:t>индивидуального предпринимателя)</w:t>
      </w:r>
    </w:p>
    <w:p w:rsidR="00CB7943" w:rsidRPr="00362C47" w:rsidRDefault="00CB7943" w:rsidP="00CB7943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CB7943" w:rsidRPr="00362C47" w:rsidRDefault="00CB7943" w:rsidP="00CB7943">
      <w:pPr>
        <w:jc w:val="both"/>
      </w:pPr>
      <w:r w:rsidRPr="00362C47">
        <w:t>____________________________________________________________________,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CB7943" w:rsidRDefault="00CB7943" w:rsidP="00CB7943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CB7943" w:rsidRPr="00362C47" w:rsidRDefault="00CB7943" w:rsidP="00CB7943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 w:rsidR="00FE448D">
        <w:t xml:space="preserve"> с другой стороны, </w:t>
      </w:r>
      <w:r w:rsidRPr="00362C47">
        <w:t xml:space="preserve">по результатам проведения аукциона на право заключения договора на размещение нестационарных торговых объектов на территории </w:t>
      </w:r>
      <w:r>
        <w:t xml:space="preserve">сельского  поселения </w:t>
      </w:r>
      <w:r w:rsidR="009A3DF1">
        <w:t xml:space="preserve">Ларьяк </w:t>
      </w:r>
      <w:r w:rsidRPr="00362C47">
        <w:t xml:space="preserve"> и на основании протокола аукциона от _________ №____ заключили настоящий договор (далее - договор) о нижеследующем: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bookmarkStart w:id="34" w:name="Par25"/>
      <w:bookmarkEnd w:id="34"/>
      <w:r w:rsidRPr="00362C47"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 </w:t>
      </w:r>
      <w:r>
        <w:t xml:space="preserve"> </w:t>
      </w:r>
      <w:r w:rsidRPr="00362C47">
        <w:t>(далее - схема размещения) и уплатить плату за его размещение в порядке</w:t>
      </w:r>
      <w:r>
        <w:t xml:space="preserve"> </w:t>
      </w:r>
      <w:r w:rsidRPr="00362C47">
        <w:t>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>1.2. Объект имеет следующие характеристики:</w:t>
      </w:r>
    </w:p>
    <w:p w:rsidR="00CB7943" w:rsidRPr="00362C47" w:rsidRDefault="00CB7943" w:rsidP="00CB7943">
      <w:pPr>
        <w:ind w:firstLine="709"/>
        <w:jc w:val="both"/>
      </w:pPr>
      <w:r w:rsidRPr="00362C47">
        <w:t>место размещения: ______________________________________________,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______________________________________.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CB7943" w:rsidRPr="00362C47" w:rsidRDefault="00CB7943" w:rsidP="00CB7943">
      <w:pPr>
        <w:ind w:firstLine="709"/>
        <w:jc w:val="both"/>
      </w:pPr>
    </w:p>
    <w:p w:rsidR="00CB7943" w:rsidRPr="00FB5690" w:rsidRDefault="00CB7943" w:rsidP="00CB7943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 Уполномоченный орган имеет право:</w:t>
      </w:r>
    </w:p>
    <w:p w:rsidR="00CB7943" w:rsidRPr="00FB5690" w:rsidRDefault="00CB7943" w:rsidP="00CB7943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CB7943" w:rsidRPr="00362C47" w:rsidRDefault="00CB7943" w:rsidP="00CB7943">
      <w:pPr>
        <w:ind w:firstLine="709"/>
        <w:jc w:val="both"/>
      </w:pPr>
      <w:r w:rsidRPr="00FB5690">
        <w:rPr>
          <w:color w:val="000000" w:themeColor="text1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</w:t>
      </w:r>
      <w:r w:rsidRPr="00362C47">
        <w:t xml:space="preserve">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CB7943" w:rsidRPr="00362C47" w:rsidRDefault="00CB7943" w:rsidP="00CB7943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CB7943" w:rsidRPr="00362C47" w:rsidRDefault="00CB7943" w:rsidP="00CB7943">
      <w:pPr>
        <w:ind w:firstLine="709"/>
        <w:jc w:val="both"/>
      </w:pPr>
      <w:r w:rsidRPr="00362C47">
        <w:t>2.2. Уполномоченный орган:</w:t>
      </w:r>
    </w:p>
    <w:p w:rsidR="00CB7943" w:rsidRPr="00362C47" w:rsidRDefault="00CB7943" w:rsidP="00CB7943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 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2.3. Хозяйствующий субъект имеет право </w:t>
      </w:r>
      <w:r>
        <w:t>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CB7943" w:rsidRPr="00362C47" w:rsidRDefault="00CB7943" w:rsidP="00CB7943">
      <w:pPr>
        <w:ind w:firstLine="709"/>
        <w:jc w:val="both"/>
      </w:pPr>
      <w:r w:rsidRPr="00362C47">
        <w:t>2.4. Хозяйствующий субъект обязан:</w:t>
      </w:r>
    </w:p>
    <w:p w:rsidR="00CB7943" w:rsidRPr="00362C47" w:rsidRDefault="00CB7943" w:rsidP="00CB7943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 и паспортом Объекта.</w:t>
      </w:r>
    </w:p>
    <w:p w:rsidR="00CB7943" w:rsidRPr="00362C47" w:rsidRDefault="00CB7943" w:rsidP="00CB7943">
      <w:pPr>
        <w:ind w:firstLine="709"/>
        <w:jc w:val="both"/>
      </w:pPr>
      <w:r w:rsidRPr="00362C47">
        <w:t>2.4.2. Своевременно вносить плату за размещение Объекта согласно условиям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</w:t>
      </w:r>
      <w:r w:rsidRPr="00362C47">
        <w:lastRenderedPageBreak/>
        <w:t>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362C47">
        <w:t xml:space="preserve"> и иные требования.</w:t>
      </w:r>
    </w:p>
    <w:p w:rsidR="00CB7943" w:rsidRPr="00362C47" w:rsidRDefault="00CB7943" w:rsidP="00CB7943">
      <w:pPr>
        <w:ind w:firstLine="709"/>
        <w:jc w:val="both"/>
      </w:pPr>
      <w:r w:rsidRPr="00362C47">
        <w:t>2.4.4. В случае неисполнения или ненадлежащего исполнения своих обязательств по договору уплатить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2.4.5. Выполнять согласно требованиям соответствующих служб условия эксплуатации подземных и надземных </w:t>
      </w:r>
      <w:r w:rsidR="009A3DF1">
        <w:t xml:space="preserve">коммуникаций, беспрепятственно </w:t>
      </w:r>
      <w:r w:rsidRPr="00362C47">
        <w:t>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B7943" w:rsidRPr="00397447" w:rsidRDefault="00CB7943" w:rsidP="00CB7943">
      <w:pPr>
        <w:ind w:firstLine="709"/>
        <w:jc w:val="both"/>
        <w:rPr>
          <w:strike/>
        </w:rPr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CB7943" w:rsidRPr="00362C47" w:rsidRDefault="00CB7943" w:rsidP="00CB7943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2.4.9. Не допускать передачи права на размещение Объекта третьему  лицу.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</w:t>
      </w:r>
      <w:r>
        <w:t xml:space="preserve"> </w:t>
      </w:r>
      <w:r w:rsidRPr="00362C47">
        <w:t xml:space="preserve">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CB7943" w:rsidRPr="00362C47" w:rsidRDefault="00CB7943" w:rsidP="00CB7943">
      <w:pPr>
        <w:ind w:firstLine="709"/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</w:pPr>
      <w:r w:rsidRPr="00362C47">
        <w:t xml:space="preserve">3.1. Цена договора рассчитывается исходя из итоговой цены аукциона за </w:t>
      </w:r>
      <w:r w:rsidRPr="00D361BD">
        <w:t>размещение 1 квадратного метра нестационарного торгового объекта в год,</w:t>
      </w:r>
      <w:r w:rsidRPr="00362C47">
        <w:t xml:space="preserve"> умноженной на площадь предполагаемого к размещению Объекта, и составляет:</w:t>
      </w:r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</w:p>
    <w:p w:rsidR="00CB7943" w:rsidRPr="00362C47" w:rsidRDefault="00CB7943" w:rsidP="00CB7943">
      <w:pPr>
        <w:ind w:firstLine="709"/>
        <w:jc w:val="both"/>
        <w:rPr>
          <w:vertAlign w:val="superscript"/>
        </w:rPr>
      </w:pPr>
      <w:r w:rsidRPr="00362C47">
        <w:t>3.2</w:t>
      </w:r>
      <w:r>
        <w:t>.</w:t>
      </w:r>
      <w:r w:rsidRPr="00362C47">
        <w:t xml:space="preserve"> Сумма внесенного Хозяйствующим субъектом задатка за участие        в аукционе (_____ руб.) засчитывается Уполномоченным органом в качестве первого платежа за размещение Объекта.</w:t>
      </w:r>
    </w:p>
    <w:p w:rsidR="00CB7943" w:rsidRPr="00D361BD" w:rsidRDefault="00CB7943" w:rsidP="00CB7943">
      <w:pPr>
        <w:ind w:firstLine="709"/>
        <w:jc w:val="both"/>
      </w:pPr>
      <w:r w:rsidRPr="00362C47">
        <w:t xml:space="preserve">3.3. Оплата по договору производится </w:t>
      </w:r>
      <w:r w:rsidRPr="00D361BD">
        <w:t xml:space="preserve">равными частями ежеквартально </w:t>
      </w:r>
      <w:r>
        <w:t xml:space="preserve">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</w:t>
      </w:r>
      <w:r>
        <w:t>10</w:t>
      </w:r>
      <w:r w:rsidRPr="00D361BD">
        <w:t xml:space="preserve">.04, </w:t>
      </w:r>
      <w:r w:rsidRPr="00D361BD">
        <w:rPr>
          <w:lang w:val="en-US"/>
        </w:rPr>
        <w:t>II</w:t>
      </w:r>
      <w:r w:rsidRPr="00D361BD">
        <w:t xml:space="preserve"> квартал - до </w:t>
      </w:r>
      <w:r>
        <w:t>10</w:t>
      </w:r>
      <w:r w:rsidRPr="00D361BD">
        <w:t xml:space="preserve">.07, </w:t>
      </w:r>
      <w:r w:rsidRPr="00D361BD">
        <w:rPr>
          <w:lang w:val="en-US"/>
        </w:rPr>
        <w:t>III</w:t>
      </w:r>
      <w:r w:rsidRPr="00D361BD">
        <w:t xml:space="preserve"> квартал - до </w:t>
      </w:r>
      <w:r>
        <w:t>10</w:t>
      </w:r>
      <w:r w:rsidRPr="00D361BD">
        <w:t>.10,</w:t>
      </w:r>
      <w:r>
        <w:t xml:space="preserve"> </w:t>
      </w:r>
      <w:r w:rsidRPr="00D361BD">
        <w:rPr>
          <w:lang w:val="en-US"/>
        </w:rPr>
        <w:t>IV</w:t>
      </w:r>
      <w:r>
        <w:t xml:space="preserve"> квартал - до 10</w:t>
      </w:r>
      <w:r w:rsidRPr="00D361BD">
        <w:t>.12. Оплата по договору за квартал, в котором прекращается договор, вносится не позднее дня прекращения договора.</w:t>
      </w:r>
    </w:p>
    <w:p w:rsidR="00CB7943" w:rsidRDefault="00CB7943" w:rsidP="00CB7943">
      <w:pPr>
        <w:ind w:firstLine="709"/>
        <w:jc w:val="both"/>
      </w:pPr>
      <w:r w:rsidRPr="00362C47">
        <w:t xml:space="preserve">Если договор вступает в силу не с начала квартала, оплата рассчитывается пропорционально за количество дней квартала, в котором заключен договор. </w:t>
      </w:r>
    </w:p>
    <w:p w:rsidR="00CB7943" w:rsidRPr="00362C47" w:rsidRDefault="00CB7943" w:rsidP="00CB7943">
      <w:pPr>
        <w:ind w:firstLine="709"/>
        <w:jc w:val="both"/>
      </w:pPr>
      <w:r w:rsidRPr="00362C47">
        <w:t>Внесение платы за размещение Объекта осуществляется путем перечисления безналичных</w:t>
      </w:r>
      <w:r>
        <w:t xml:space="preserve"> </w:t>
      </w:r>
      <w:r w:rsidRPr="00362C47">
        <w:t>денежных средств по следующим реквизитам:</w:t>
      </w:r>
    </w:p>
    <w:p w:rsidR="00CB7943" w:rsidRPr="00362C47" w:rsidRDefault="00CB7943" w:rsidP="00CB7943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761"/>
      </w:tblGrid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об этом </w:t>
      </w:r>
      <w:r>
        <w:t>Хозяйствующий субъект в письменном виде.</w:t>
      </w:r>
      <w:r w:rsidRPr="00D361BD">
        <w:t xml:space="preserve"> В случае если после публикации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 xml:space="preserve">т, он считается </w:t>
      </w:r>
      <w:proofErr w:type="spellStart"/>
      <w:r w:rsidRPr="00D361BD">
        <w:t>неисполнившим</w:t>
      </w:r>
      <w:proofErr w:type="spellEnd"/>
      <w:r w:rsidRPr="00D361BD">
        <w:t xml:space="preserve">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CB7943" w:rsidRPr="00362C47" w:rsidRDefault="00CB7943" w:rsidP="00CB7943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Хозяйствующий субъект от уплаты платежей.</w:t>
      </w: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>3.</w:t>
      </w:r>
      <w:r>
        <w:t>7</w:t>
      </w:r>
      <w:r w:rsidRPr="00362C47">
        <w:t>. Пересмотр цены договора на размещение Объекта, заключенного по результатам аукциона, не производится.</w:t>
      </w:r>
      <w:r w:rsidRPr="00362C47">
        <w:rPr>
          <w:b/>
          <w:bCs/>
        </w:rPr>
        <w:t xml:space="preserve"> </w:t>
      </w:r>
    </w:p>
    <w:p w:rsidR="00CB7943" w:rsidRDefault="00CB7943" w:rsidP="00CB7943">
      <w:pPr>
        <w:jc w:val="both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bookmarkStart w:id="35" w:name="Par79"/>
      <w:bookmarkEnd w:id="35"/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>4.1. В случае нарушения сроков внесения платы за размещение Объекта,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CB7943" w:rsidRPr="00362C47" w:rsidRDefault="00CB7943" w:rsidP="00CB7943">
      <w:pPr>
        <w:ind w:firstLine="709"/>
        <w:jc w:val="both"/>
      </w:pPr>
      <w:r w:rsidRPr="00362C47"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B7943" w:rsidRPr="00397447" w:rsidRDefault="00CB7943" w:rsidP="00CB7943">
      <w:pPr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CB7943" w:rsidRPr="00397447" w:rsidRDefault="00CB7943" w:rsidP="00CB7943"/>
    <w:p w:rsidR="00CB7943" w:rsidRPr="00362C47" w:rsidRDefault="00CB7943" w:rsidP="00CB7943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CB7943" w:rsidRPr="00362C47" w:rsidRDefault="00CB7943" w:rsidP="00CB7943">
      <w:pPr>
        <w:ind w:firstLine="709"/>
        <w:jc w:val="both"/>
      </w:pPr>
      <w:r w:rsidRPr="00362C47">
        <w:t>5.2. Уполномоченный орган вправе в одностороннем порядке отказаться от исполнения договора в следующих случаях:</w:t>
      </w:r>
    </w:p>
    <w:p w:rsidR="00CB7943" w:rsidRPr="00362C47" w:rsidRDefault="00CB7943" w:rsidP="00CB7943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и более периода платежа</w:t>
      </w:r>
      <w:r>
        <w:t xml:space="preserve"> </w:t>
      </w:r>
      <w:r w:rsidRPr="00D361BD">
        <w:t>подряд</w:t>
      </w:r>
      <w:r w:rsidRPr="00362C47">
        <w:t>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proofErr w:type="spellStart"/>
      <w:r w:rsidRPr="00362C47">
        <w:t>неразмещение</w:t>
      </w:r>
      <w:proofErr w:type="spellEnd"/>
      <w:r w:rsidRPr="00362C47">
        <w:t xml:space="preserve"> Объекта в течение трех месяцев со дня подписания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CB7943" w:rsidRPr="00362C47" w:rsidRDefault="00CB7943" w:rsidP="00CB7943">
      <w:pPr>
        <w:ind w:firstLine="709"/>
        <w:jc w:val="both"/>
      </w:pPr>
      <w:r>
        <w:t>- принятие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r>
        <w:t>нарушение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</w:t>
      </w:r>
      <w:r>
        <w:t>-</w:t>
      </w:r>
      <w:r w:rsidRPr="00362C47">
        <w:t xml:space="preserve">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 </w:t>
      </w:r>
      <w:r>
        <w:t xml:space="preserve"> </w:t>
      </w:r>
      <w:r w:rsidRPr="00362C47">
        <w:t>ответственности или вступившим в законную силу приговором суда по уголовному делу.</w:t>
      </w:r>
    </w:p>
    <w:p w:rsidR="00CB7943" w:rsidRPr="00362C47" w:rsidRDefault="00CB7943" w:rsidP="00CB7943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5.3. Условия договора, которые не могут быть изменены </w:t>
      </w:r>
      <w:r>
        <w:t xml:space="preserve">сторонами </w:t>
      </w:r>
      <w:r w:rsidRPr="00362C47">
        <w:t>на протяжении всего действия договора:</w:t>
      </w:r>
    </w:p>
    <w:p w:rsidR="00CB7943" w:rsidRPr="00362C47" w:rsidRDefault="00CB7943" w:rsidP="00CB7943">
      <w:pPr>
        <w:ind w:firstLine="709"/>
        <w:jc w:val="both"/>
      </w:pPr>
      <w:r w:rsidRPr="00362C47">
        <w:t>- перечисленные в пункте 1.2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запрет на передачу права размещения Объекта третьему лицу;</w:t>
      </w:r>
    </w:p>
    <w:p w:rsidR="00CB7943" w:rsidRPr="00362C47" w:rsidRDefault="00CB7943" w:rsidP="00CB7943">
      <w:pPr>
        <w:ind w:firstLine="709"/>
        <w:jc w:val="both"/>
      </w:pPr>
      <w:r w:rsidRPr="00362C47">
        <w:t>- цена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CB7943" w:rsidRPr="00362C47" w:rsidRDefault="00CB7943" w:rsidP="00CB7943">
      <w:pPr>
        <w:jc w:val="both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CB7943" w:rsidRPr="00362C47" w:rsidRDefault="00CB7943" w:rsidP="00CB7943">
      <w:pPr>
        <w:ind w:firstLine="709"/>
        <w:jc w:val="both"/>
      </w:pPr>
      <w:r w:rsidRPr="00362C47"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CB7943" w:rsidRPr="0097570C" w:rsidRDefault="00CB7943" w:rsidP="00CB7943">
      <w:pPr>
        <w:tabs>
          <w:tab w:val="num" w:pos="0"/>
        </w:tabs>
        <w:ind w:firstLine="426"/>
        <w:jc w:val="both"/>
      </w:pPr>
      <w:r w:rsidRPr="00362C47">
        <w:lastRenderedPageBreak/>
        <w:t>6.2. В случае невозможности разрешения разногласий между сторонами в порядке, установленном пунктом 6.1 договора, они подлежат рассмотрению в</w:t>
      </w:r>
      <w:r w:rsidRPr="0097570C">
        <w:t xml:space="preserve"> судебном порядке в соответствии с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Приложение к договору: паспорт Объекта.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CB7943" w:rsidRPr="00362C47" w:rsidRDefault="00CB7943" w:rsidP="00CB7943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709"/>
        <w:gridCol w:w="4784"/>
      </w:tblGrid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Хозяйствующий субъект: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</w:tr>
    </w:tbl>
    <w:p w:rsidR="00CB7943" w:rsidRDefault="00CB7943" w:rsidP="00CB7943">
      <w:pPr>
        <w:ind w:left="5529"/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9A3DF1" w:rsidRDefault="009A3DF1" w:rsidP="00CB7943">
      <w:pPr>
        <w:ind w:right="-1"/>
        <w:jc w:val="both"/>
        <w:rPr>
          <w:sz w:val="10"/>
          <w:szCs w:val="10"/>
        </w:rPr>
        <w:sectPr w:rsidR="009A3DF1" w:rsidSect="00CB7943">
          <w:pgSz w:w="11907" w:h="16840" w:code="9"/>
          <w:pgMar w:top="567" w:right="567" w:bottom="851" w:left="1134" w:header="720" w:footer="720" w:gutter="0"/>
          <w:pgNumType w:start="2"/>
          <w:cols w:space="720"/>
          <w:noEndnote/>
          <w:docGrid w:linePitch="381"/>
        </w:sect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Pr="00D873B4" w:rsidRDefault="00CB7943" w:rsidP="00CB7943">
      <w:pPr>
        <w:ind w:left="5103"/>
        <w:jc w:val="both"/>
      </w:pPr>
      <w:r w:rsidRPr="005C2F85">
        <w:t xml:space="preserve">Приложение </w:t>
      </w:r>
      <w:r w:rsidR="00CE4D57">
        <w:t>4</w:t>
      </w:r>
      <w:r w:rsidR="005D7765">
        <w:t xml:space="preserve"> </w:t>
      </w:r>
      <w:r>
        <w:t>к порядку</w:t>
      </w:r>
      <w:r w:rsidRPr="00D873B4">
        <w:t xml:space="preserve"> раз</w:t>
      </w:r>
      <w:r>
        <w:t>мещения</w:t>
      </w:r>
      <w:r w:rsidRPr="00D873B4">
        <w:t xml:space="preserve">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9A3DF1">
        <w:t>Ларьяк</w:t>
      </w:r>
      <w:r>
        <w:t xml:space="preserve"> </w:t>
      </w:r>
      <w:r w:rsidRPr="00D873B4">
        <w:t>без проведения аукционов</w:t>
      </w: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на территории </w:t>
      </w:r>
      <w:r w:rsidRPr="00A15CD2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сельское </w:t>
      </w:r>
      <w:r w:rsidRPr="00A15CD2">
        <w:rPr>
          <w:b/>
          <w:bCs/>
        </w:rPr>
        <w:t xml:space="preserve">поселение </w:t>
      </w:r>
      <w:r w:rsidR="009A3DF1">
        <w:rPr>
          <w:b/>
          <w:bCs/>
        </w:rPr>
        <w:t>Ларьяк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без проведения аукциона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</w:p>
    <w:p w:rsidR="00CB7943" w:rsidRPr="00362C47" w:rsidRDefault="00CB7943" w:rsidP="00CB7943">
      <w:pPr>
        <w:jc w:val="both"/>
      </w:pPr>
      <w:r>
        <w:t xml:space="preserve">с.п. </w:t>
      </w:r>
      <w:r w:rsidR="009A3DF1">
        <w:t>Ларьяк</w:t>
      </w:r>
      <w:r w:rsidRPr="00362C47">
        <w:t xml:space="preserve">                                </w:t>
      </w:r>
      <w:r>
        <w:t xml:space="preserve">     </w:t>
      </w:r>
      <w:r w:rsidRPr="00362C47">
        <w:t xml:space="preserve">                   </w:t>
      </w:r>
      <w:r>
        <w:t>"</w:t>
      </w:r>
      <w:r w:rsidRPr="00362C47">
        <w:t>___</w:t>
      </w:r>
      <w:r>
        <w:t>"</w:t>
      </w:r>
      <w:r w:rsidRPr="00362C47">
        <w:t>____________ 20__ года</w:t>
      </w:r>
    </w:p>
    <w:p w:rsidR="00CB7943" w:rsidRPr="00362C47" w:rsidRDefault="00CB7943" w:rsidP="00CB7943">
      <w:pPr>
        <w:ind w:firstLine="709"/>
        <w:jc w:val="both"/>
      </w:pPr>
    </w:p>
    <w:p w:rsidR="00CB7943" w:rsidRPr="00626D74" w:rsidRDefault="00CB7943" w:rsidP="00CB7943">
      <w:pPr>
        <w:ind w:firstLine="709"/>
        <w:jc w:val="both"/>
      </w:pPr>
      <w:r w:rsidRPr="00626D74">
        <w:t>Муниципальное образование</w:t>
      </w:r>
      <w:r>
        <w:t xml:space="preserve"> сельское</w:t>
      </w:r>
      <w:r w:rsidRPr="00626D74">
        <w:t xml:space="preserve"> поселени</w:t>
      </w:r>
      <w:r>
        <w:t>е</w:t>
      </w:r>
      <w:r w:rsidRPr="00626D74">
        <w:t xml:space="preserve"> </w:t>
      </w:r>
      <w:r w:rsidR="009A3DF1">
        <w:t>Ларьяк</w:t>
      </w:r>
      <w:r w:rsidRPr="00626D74">
        <w:t xml:space="preserve">, от имени которого выступает  администрация </w:t>
      </w:r>
      <w:r>
        <w:t>сельского</w:t>
      </w:r>
      <w:r w:rsidRPr="00626D74">
        <w:t xml:space="preserve"> поселения </w:t>
      </w:r>
      <w:r w:rsidR="009A3DF1">
        <w:t>Ларьяк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>
        <w:rPr>
          <w:b/>
          <w:bCs/>
        </w:rPr>
        <w:t>______________</w:t>
      </w:r>
      <w:r w:rsidRPr="00626D74">
        <w:t>, действующего  на основании Устава, именуем</w:t>
      </w:r>
      <w:r>
        <w:t>ое</w:t>
      </w:r>
      <w:r w:rsidRPr="00626D74">
        <w:t xml:space="preserve"> в дальнейшем «</w:t>
      </w:r>
      <w:r>
        <w:t>Уполномоченный орган</w:t>
      </w:r>
      <w:r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сельское поселение </w:t>
      </w:r>
      <w:proofErr w:type="spellStart"/>
      <w:r w:rsidR="009A3DF1">
        <w:t>Ларьяк</w:t>
      </w:r>
      <w:proofErr w:type="spellEnd"/>
      <w:r>
        <w:t xml:space="preserve"> от__№____, </w:t>
      </w:r>
      <w:r w:rsidRPr="00626D74">
        <w:t>с одной стороны, и ____________________________________________________________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CB7943" w:rsidRPr="00362C47" w:rsidRDefault="00CB7943" w:rsidP="00CB7943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CB7943" w:rsidRPr="00362C47" w:rsidRDefault="00CB7943" w:rsidP="00CB7943">
      <w:pPr>
        <w:jc w:val="both"/>
      </w:pPr>
      <w:r w:rsidRPr="00362C47">
        <w:t>____________________________________________________________________,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CB7943" w:rsidRDefault="00CB7943" w:rsidP="00CB7943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CB7943" w:rsidRPr="00362C47" w:rsidRDefault="00CB7943" w:rsidP="00CB7943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</w:t>
      </w:r>
      <w:r w:rsidRPr="00362C47">
        <w:t>заключили настоящий договор (далее - договор) о нижеследующем:</w:t>
      </w:r>
    </w:p>
    <w:p w:rsidR="00CB7943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 xml:space="preserve">1.1. Уполномоченный орган предоставляет </w:t>
      </w:r>
      <w:r>
        <w:t xml:space="preserve">Хозяйствующему субъекту </w:t>
      </w:r>
      <w:r w:rsidRPr="00362C47">
        <w:t xml:space="preserve">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</w:t>
      </w:r>
      <w:r>
        <w:t>с</w:t>
      </w:r>
      <w:r w:rsidRPr="00362C47">
        <w:t xml:space="preserve">хемой размещения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 (далее - схема размещения) и уплатить плату за его размещение в порядке 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>1.2. Объект имеет следующие характеристики:</w:t>
      </w:r>
    </w:p>
    <w:p w:rsidR="00CB7943" w:rsidRPr="00362C47" w:rsidRDefault="00CB7943" w:rsidP="00CB7943">
      <w:pPr>
        <w:ind w:firstLine="709"/>
        <w:jc w:val="both"/>
      </w:pPr>
      <w:r w:rsidRPr="00362C47">
        <w:t>место размещения: _______</w:t>
      </w:r>
      <w:r>
        <w:t>___</w:t>
      </w:r>
      <w:r w:rsidRPr="00362C47">
        <w:t>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</w:t>
      </w:r>
      <w:r>
        <w:t>__</w:t>
      </w:r>
      <w:r w:rsidRPr="00362C47">
        <w:t>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</w:t>
      </w:r>
      <w:r>
        <w:t>__</w:t>
      </w:r>
      <w:r w:rsidRPr="00362C47">
        <w:t>_____________________________.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lastRenderedPageBreak/>
        <w:t>II</w:t>
      </w:r>
      <w:r w:rsidRPr="00362C47">
        <w:rPr>
          <w:b/>
          <w:bCs/>
        </w:rPr>
        <w:t>. Права и обязанности сторон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2.1. Уполномоченный орган имеет право:</w:t>
      </w:r>
    </w:p>
    <w:p w:rsidR="00CB7943" w:rsidRPr="00362C47" w:rsidRDefault="00CB7943" w:rsidP="00CB7943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CB7943" w:rsidRPr="00362C47" w:rsidRDefault="00CB7943" w:rsidP="00CB7943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CB7943" w:rsidRPr="00362C47" w:rsidRDefault="00CB7943" w:rsidP="00CB7943">
      <w:pPr>
        <w:ind w:firstLine="709"/>
        <w:jc w:val="both"/>
      </w:pPr>
      <w:r w:rsidRPr="00362C47">
        <w:t>2.2. Уполномоченный орган:</w:t>
      </w:r>
    </w:p>
    <w:p w:rsidR="00CB7943" w:rsidRPr="00362C47" w:rsidRDefault="00CB7943" w:rsidP="00CB7943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</w:t>
      </w:r>
      <w:r>
        <w:t xml:space="preserve"> размещения</w:t>
      </w:r>
      <w:r w:rsidRPr="00362C47">
        <w:t>).</w:t>
      </w:r>
    </w:p>
    <w:p w:rsidR="00CB7943" w:rsidRPr="00362C47" w:rsidRDefault="00CB7943" w:rsidP="00CB7943">
      <w:pPr>
        <w:ind w:firstLine="709"/>
        <w:jc w:val="both"/>
      </w:pPr>
      <w:r w:rsidRPr="00362C47">
        <w:t>2.3. Хо</w:t>
      </w:r>
      <w:r>
        <w:t>зяйствующий субъект имеет право 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CB7943" w:rsidRPr="00362C47" w:rsidRDefault="00CB7943" w:rsidP="00CB7943">
      <w:pPr>
        <w:ind w:firstLine="709"/>
        <w:jc w:val="both"/>
      </w:pPr>
      <w:r w:rsidRPr="00362C47">
        <w:t>2.4. Хозяйствующий субъект обязан:</w:t>
      </w:r>
    </w:p>
    <w:p w:rsidR="00CB7943" w:rsidRPr="00362C47" w:rsidRDefault="00CB7943" w:rsidP="00CB7943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2.4.2. Своевременно вносить оплату за размещение Объекта согласно условиям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362C47">
        <w:t xml:space="preserve"> и иные требования.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 xml:space="preserve">2.4.4. В случае неисполнения или ненадлежащего исполнения своих обязательств по договору уплатить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B7943" w:rsidRDefault="00CB7943" w:rsidP="00CB7943">
      <w:pPr>
        <w:ind w:firstLine="709"/>
        <w:jc w:val="both"/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  <w:r w:rsidRPr="00362C47">
        <w:t xml:space="preserve"> </w:t>
      </w:r>
    </w:p>
    <w:p w:rsidR="00CB7943" w:rsidRPr="00362C47" w:rsidRDefault="00CB7943" w:rsidP="00CB7943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CB7943" w:rsidRPr="00362C47" w:rsidRDefault="00CB7943" w:rsidP="00CB7943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2.4.9. Не допускать передачи права на размещение Объекта третьему лицу.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3.1. Цена договора рассчитывается исходя из начальной (минимальной) цены договора, умноженной на площадь, занимаемую Объектом, и составляет:</w:t>
      </w:r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CB7943" w:rsidRPr="00E069FB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  <w:r w:rsidRPr="00FF5D4D">
        <w:t xml:space="preserve"> </w:t>
      </w:r>
      <w:r w:rsidRPr="00E069FB">
        <w:t>Арендатор вправе вносить платежи за аренду земельных участков досрочно.</w:t>
      </w:r>
    </w:p>
    <w:p w:rsidR="00CB7943" w:rsidRPr="00D361BD" w:rsidRDefault="00CB7943" w:rsidP="00CB7943">
      <w:pPr>
        <w:ind w:firstLine="709"/>
        <w:jc w:val="both"/>
      </w:pPr>
      <w:r w:rsidRPr="00362C47">
        <w:t xml:space="preserve">3.2. Размер платы по договору подлежит изменению Уполномоченным органом в одностороннем порядке в случае изменения расчета начальной (минимальной) цены договора на размещение Объекта, установленного Положением о размещении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. </w:t>
      </w:r>
      <w:r w:rsidRPr="00D361BD">
        <w:t>В этом случа</w:t>
      </w:r>
      <w:r>
        <w:t>е</w:t>
      </w:r>
      <w:r w:rsidRPr="00D361BD">
        <w:t xml:space="preserve"> Уполномоченный орган </w:t>
      </w:r>
      <w:r>
        <w:t>уведомляет</w:t>
      </w:r>
      <w:r w:rsidRPr="00D361BD">
        <w:t xml:space="preserve"> Хозяйствующего субъекта </w:t>
      </w:r>
      <w:r>
        <w:t>в письменной форме</w:t>
      </w:r>
      <w:r w:rsidRPr="00D361BD"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Цена договора в новом размере уплачивается с первого числа первого</w:t>
      </w:r>
      <w:r>
        <w:t xml:space="preserve"> </w:t>
      </w:r>
      <w:r w:rsidRPr="00362C47">
        <w:t>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</w:t>
      </w:r>
      <w:r>
        <w:t xml:space="preserve"> </w:t>
      </w:r>
      <w:r w:rsidRPr="00362C47">
        <w:t>в сроки, указанные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 xml:space="preserve">3.3. Оплата по договору производится равными частями ежеквартально в следующие сроки: </w:t>
      </w:r>
      <w:r w:rsidRPr="00D361BD">
        <w:rPr>
          <w:lang w:val="en-US"/>
        </w:rPr>
        <w:t>I</w:t>
      </w:r>
      <w:r w:rsidRPr="00D361BD">
        <w:t xml:space="preserve"> квартал - до 05.04, </w:t>
      </w:r>
      <w:r w:rsidRPr="00D361BD">
        <w:rPr>
          <w:lang w:val="en-US"/>
        </w:rPr>
        <w:t>II</w:t>
      </w:r>
      <w:r w:rsidRPr="00D361BD">
        <w:t xml:space="preserve"> квартал - до 05.07, </w:t>
      </w:r>
      <w:r w:rsidRPr="00D361BD">
        <w:rPr>
          <w:lang w:val="en-US"/>
        </w:rPr>
        <w:t>III</w:t>
      </w:r>
      <w:r w:rsidRPr="00D361BD">
        <w:t xml:space="preserve"> квартал - до 05.10, </w:t>
      </w:r>
      <w:r w:rsidRPr="00D361BD">
        <w:rPr>
          <w:lang w:val="en-US"/>
        </w:rPr>
        <w:t>IV</w:t>
      </w:r>
      <w:r w:rsidRPr="00D361BD">
        <w:t xml:space="preserve"> </w:t>
      </w:r>
      <w:r w:rsidRPr="00D361BD">
        <w:lastRenderedPageBreak/>
        <w:t>квартал - до 05.12. Оплата по договору за квартал, в котором прекращается договор, вносится не позднее дня прекращения договора.</w:t>
      </w:r>
    </w:p>
    <w:p w:rsidR="00CB7943" w:rsidRPr="00362C47" w:rsidRDefault="00CB7943" w:rsidP="00CB7943">
      <w:pPr>
        <w:ind w:firstLine="709"/>
        <w:jc w:val="both"/>
      </w:pPr>
      <w:r w:rsidRPr="00D361BD">
        <w:t xml:space="preserve">Внесение платы за размещение Объекта </w:t>
      </w:r>
      <w:r w:rsidRPr="00362C47">
        <w:t>осуществляется путем перечисления безналичных</w:t>
      </w:r>
      <w:r>
        <w:t xml:space="preserve"> </w:t>
      </w:r>
      <w:r w:rsidRPr="00362C47">
        <w:t>денежных средств по следующим реквизитам:</w:t>
      </w:r>
    </w:p>
    <w:p w:rsidR="00CB7943" w:rsidRPr="00362C47" w:rsidRDefault="00CB7943" w:rsidP="00CB7943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761"/>
      </w:tblGrid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</w:t>
      </w:r>
      <w:r>
        <w:t>Хозяйствующий субъект в письменной форме</w:t>
      </w:r>
      <w:r w:rsidRPr="00D361BD">
        <w:t xml:space="preserve">. В случае если после </w:t>
      </w:r>
      <w:r>
        <w:t>уведомления</w:t>
      </w:r>
      <w:r w:rsidRPr="00D361BD">
        <w:t xml:space="preserve">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 xml:space="preserve">т, он считается </w:t>
      </w:r>
      <w:proofErr w:type="spellStart"/>
      <w:r w:rsidRPr="00D361BD">
        <w:t>неисполнившим</w:t>
      </w:r>
      <w:proofErr w:type="spellEnd"/>
      <w:r w:rsidRPr="00D361BD">
        <w:t xml:space="preserve">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CB7943" w:rsidRPr="00362C47" w:rsidRDefault="00CB7943" w:rsidP="00CB7943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Хозяйствующий субъект от уплаты платежей.</w:t>
      </w:r>
    </w:p>
    <w:p w:rsidR="00CB7943" w:rsidRPr="003C174F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 xml:space="preserve">4.1. В случае нарушения сроков внесения платы за размещение Объекта,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 xml:space="preserve">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</w:t>
      </w:r>
      <w:r w:rsidRPr="00362C47">
        <w:lastRenderedPageBreak/>
        <w:t>по договору, в том числе при административной ответственности, в виде приостановления деятельности на определенный срок.</w:t>
      </w:r>
    </w:p>
    <w:p w:rsidR="00CB7943" w:rsidRPr="00362C47" w:rsidRDefault="00CB7943" w:rsidP="00CB7943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5.2. Уполномоченный орган вправе в одностороннем порядке отказаться от исполнения договора в следующих случаях: </w:t>
      </w:r>
    </w:p>
    <w:p w:rsidR="00CB7943" w:rsidRPr="00362C47" w:rsidRDefault="00CB7943" w:rsidP="00CB7943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и более периода</w:t>
      </w:r>
      <w:r>
        <w:t xml:space="preserve"> платежа </w:t>
      </w:r>
      <w:r w:rsidRPr="00D361BD">
        <w:t>подряд</w:t>
      </w:r>
      <w:r w:rsidRPr="00362C47">
        <w:t>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proofErr w:type="spellStart"/>
      <w:r w:rsidRPr="00362C47">
        <w:t>неразмещение</w:t>
      </w:r>
      <w:proofErr w:type="spellEnd"/>
      <w:r w:rsidRPr="00362C47">
        <w:t xml:space="preserve"> Объекта в течение трех месяцев со дня подписания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CB7943" w:rsidRPr="00362C47" w:rsidRDefault="00CB7943" w:rsidP="00CB7943">
      <w:pPr>
        <w:ind w:firstLine="709"/>
        <w:jc w:val="both"/>
      </w:pPr>
      <w:r w:rsidRPr="00362C47">
        <w:t>- приняти</w:t>
      </w:r>
      <w:r>
        <w:t>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CB7943" w:rsidRPr="00362C47" w:rsidRDefault="00CB7943" w:rsidP="00CB7943">
      <w:pPr>
        <w:ind w:firstLine="709"/>
        <w:jc w:val="both"/>
      </w:pPr>
      <w:r w:rsidRPr="00362C47">
        <w:t>- нарушени</w:t>
      </w:r>
      <w:r>
        <w:t>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-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</w:t>
      </w:r>
      <w:r>
        <w:t xml:space="preserve"> </w:t>
      </w:r>
      <w:r w:rsidRPr="00362C47">
        <w:t xml:space="preserve"> ответственности или вступившим в законную силу приговором суда по уголовному делу.</w:t>
      </w:r>
    </w:p>
    <w:p w:rsidR="00CB7943" w:rsidRPr="00362C47" w:rsidRDefault="00CB7943" w:rsidP="00CB7943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5.3. Условия договора, которые не могут быть изменены сторонами на протяжении всего действия договора: </w:t>
      </w:r>
    </w:p>
    <w:p w:rsidR="00CB7943" w:rsidRPr="00362C47" w:rsidRDefault="00CB7943" w:rsidP="00CB7943">
      <w:pPr>
        <w:ind w:firstLine="709"/>
        <w:jc w:val="both"/>
      </w:pPr>
      <w:r w:rsidRPr="00362C47">
        <w:t>- перечисленные в пункте 1.2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запрет на передачу права размещения Объекта третьему лицу.</w:t>
      </w:r>
    </w:p>
    <w:p w:rsidR="00CB7943" w:rsidRPr="00362C47" w:rsidRDefault="00CB7943" w:rsidP="00CB7943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CB7943" w:rsidRPr="0097570C" w:rsidRDefault="00CB7943" w:rsidP="00CB7943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в порядке, установленном пунктом 6.1 договора, они подлежат рассмотрению в </w:t>
      </w:r>
      <w:r w:rsidRPr="0097570C">
        <w:t>судебном порядке в соответствии с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CB7943" w:rsidRPr="00362C47" w:rsidRDefault="00CB7943" w:rsidP="00CB7943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709"/>
        <w:gridCol w:w="4784"/>
      </w:tblGrid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Хозяйствующий субъект: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</w:tr>
    </w:tbl>
    <w:p w:rsidR="00CB7943" w:rsidRDefault="00CB7943" w:rsidP="00FE448D">
      <w:pPr>
        <w:ind w:right="-1"/>
        <w:jc w:val="both"/>
        <w:rPr>
          <w:sz w:val="10"/>
          <w:szCs w:val="10"/>
        </w:rPr>
      </w:pPr>
    </w:p>
    <w:sectPr w:rsidR="00CB7943" w:rsidSect="00CB7943">
      <w:pgSz w:w="11907" w:h="16840" w:code="9"/>
      <w:pgMar w:top="567" w:right="567" w:bottom="851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55" w:rsidRDefault="00C05455">
      <w:r>
        <w:separator/>
      </w:r>
    </w:p>
  </w:endnote>
  <w:endnote w:type="continuationSeparator" w:id="0">
    <w:p w:rsidR="00C05455" w:rsidRDefault="00C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55" w:rsidRDefault="00C05455">
      <w:r>
        <w:separator/>
      </w:r>
    </w:p>
  </w:footnote>
  <w:footnote w:type="continuationSeparator" w:id="0">
    <w:p w:rsidR="00C05455" w:rsidRDefault="00C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65" w:rsidRPr="00385454" w:rsidRDefault="005D7765" w:rsidP="00CB7943">
    <w:pPr>
      <w:pStyle w:val="a7"/>
      <w:jc w:val="center"/>
      <w:rPr>
        <w:sz w:val="24"/>
        <w:szCs w:val="24"/>
      </w:rPr>
    </w:pPr>
    <w:r w:rsidRPr="00385454">
      <w:rPr>
        <w:sz w:val="24"/>
        <w:szCs w:val="24"/>
      </w:rPr>
      <w:fldChar w:fldCharType="begin"/>
    </w:r>
    <w:r w:rsidRPr="00385454">
      <w:rPr>
        <w:sz w:val="24"/>
        <w:szCs w:val="24"/>
      </w:rPr>
      <w:instrText>PAGE   \* MERGEFORMAT</w:instrText>
    </w:r>
    <w:r w:rsidRPr="00385454">
      <w:rPr>
        <w:sz w:val="24"/>
        <w:szCs w:val="24"/>
      </w:rPr>
      <w:fldChar w:fldCharType="separate"/>
    </w:r>
    <w:r w:rsidR="006C11A8">
      <w:rPr>
        <w:noProof/>
        <w:sz w:val="24"/>
        <w:szCs w:val="24"/>
      </w:rPr>
      <w:t>7</w:t>
    </w:r>
    <w:r w:rsidRPr="003854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556"/>
    <w:multiLevelType w:val="hybridMultilevel"/>
    <w:tmpl w:val="4BA2E00C"/>
    <w:lvl w:ilvl="0" w:tplc="E1925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b/>
        <w:bCs/>
      </w:rPr>
    </w:lvl>
  </w:abstractNum>
  <w:abstractNum w:abstractNumId="12" w15:restartNumberingAfterBreak="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AD44BA"/>
    <w:multiLevelType w:val="hybridMultilevel"/>
    <w:tmpl w:val="AA227C48"/>
    <w:lvl w:ilvl="0" w:tplc="63B8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  <w:bCs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 w15:restartNumberingAfterBreak="0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063C37"/>
    <w:multiLevelType w:val="hybridMultilevel"/>
    <w:tmpl w:val="FE4087C2"/>
    <w:lvl w:ilvl="0" w:tplc="620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43"/>
    <w:rsid w:val="00096258"/>
    <w:rsid w:val="00101624"/>
    <w:rsid w:val="00157301"/>
    <w:rsid w:val="001B150B"/>
    <w:rsid w:val="001E3F53"/>
    <w:rsid w:val="00210A93"/>
    <w:rsid w:val="00213255"/>
    <w:rsid w:val="00230606"/>
    <w:rsid w:val="00281B5F"/>
    <w:rsid w:val="002C4D10"/>
    <w:rsid w:val="002F2393"/>
    <w:rsid w:val="00356B2A"/>
    <w:rsid w:val="00374514"/>
    <w:rsid w:val="0048019F"/>
    <w:rsid w:val="005D7765"/>
    <w:rsid w:val="006C11A8"/>
    <w:rsid w:val="006E0CFE"/>
    <w:rsid w:val="00723ED1"/>
    <w:rsid w:val="00781D78"/>
    <w:rsid w:val="007A1EFD"/>
    <w:rsid w:val="007A3CD8"/>
    <w:rsid w:val="007B7930"/>
    <w:rsid w:val="00897F06"/>
    <w:rsid w:val="00977CE6"/>
    <w:rsid w:val="009A3230"/>
    <w:rsid w:val="009A3DF1"/>
    <w:rsid w:val="00A22301"/>
    <w:rsid w:val="00A87B97"/>
    <w:rsid w:val="00B548BD"/>
    <w:rsid w:val="00C05455"/>
    <w:rsid w:val="00C61642"/>
    <w:rsid w:val="00CB7943"/>
    <w:rsid w:val="00CC2601"/>
    <w:rsid w:val="00CD3EE6"/>
    <w:rsid w:val="00CE4D57"/>
    <w:rsid w:val="00D939AD"/>
    <w:rsid w:val="00EB13D9"/>
    <w:rsid w:val="00F408D0"/>
    <w:rsid w:val="00F859D2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ABC5-1ADB-3446-BA91-FC488A8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943"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B794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B7943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7943"/>
    <w:pPr>
      <w:keepNext/>
      <w:ind w:right="-25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B794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794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B7943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94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79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794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7943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B794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CB7943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7943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B7943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B7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CB7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CB7943"/>
  </w:style>
  <w:style w:type="paragraph" w:styleId="31">
    <w:name w:val="Body Text Indent 3"/>
    <w:basedOn w:val="a"/>
    <w:link w:val="32"/>
    <w:uiPriority w:val="99"/>
    <w:rsid w:val="00CB7943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CB794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99"/>
    <w:rsid w:val="00CB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B7943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CB7943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link w:val="af"/>
    <w:uiPriority w:val="99"/>
    <w:qFormat/>
    <w:rsid w:val="00CB7943"/>
    <w:pPr>
      <w:ind w:left="708"/>
    </w:pPr>
  </w:style>
  <w:style w:type="character" w:customStyle="1" w:styleId="af">
    <w:name w:val="Абзац списка Знак"/>
    <w:link w:val="ae"/>
    <w:uiPriority w:val="99"/>
    <w:locked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B7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CB7943"/>
    <w:rPr>
      <w:color w:val="auto"/>
    </w:rPr>
  </w:style>
  <w:style w:type="paragraph" w:customStyle="1" w:styleId="af1">
    <w:name w:val="Комментарий"/>
    <w:basedOn w:val="a"/>
    <w:next w:val="a"/>
    <w:uiPriority w:val="99"/>
    <w:rsid w:val="00CB79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B7943"/>
    <w:rPr>
      <w:i/>
      <w:iCs/>
    </w:rPr>
  </w:style>
  <w:style w:type="paragraph" w:customStyle="1" w:styleId="ConsPlusNonformat">
    <w:name w:val="ConsPlusNonformat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CB7943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CB7943"/>
    <w:rPr>
      <w:rFonts w:ascii="Tahoma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rsid w:val="00CB79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B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79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B794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CB7943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B794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CB7943"/>
    <w:rPr>
      <w:b/>
      <w:bCs/>
    </w:rPr>
  </w:style>
  <w:style w:type="character" w:styleId="afb">
    <w:name w:val="Strong"/>
    <w:basedOn w:val="a0"/>
    <w:uiPriority w:val="99"/>
    <w:qFormat/>
    <w:rsid w:val="00CB7943"/>
    <w:rPr>
      <w:b/>
      <w:bCs/>
    </w:rPr>
  </w:style>
  <w:style w:type="character" w:styleId="afc">
    <w:name w:val="FollowedHyperlink"/>
    <w:basedOn w:val="a0"/>
    <w:uiPriority w:val="99"/>
    <w:rsid w:val="00CB7943"/>
    <w:rPr>
      <w:color w:val="800080"/>
      <w:u w:val="single"/>
    </w:rPr>
  </w:style>
  <w:style w:type="paragraph" w:customStyle="1" w:styleId="Default">
    <w:name w:val="Default"/>
    <w:uiPriority w:val="99"/>
    <w:rsid w:val="00CB794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7943"/>
  </w:style>
  <w:style w:type="paragraph" w:styleId="afd">
    <w:name w:val="footnote text"/>
    <w:basedOn w:val="a"/>
    <w:link w:val="afe"/>
    <w:uiPriority w:val="99"/>
    <w:semiHidden/>
    <w:rsid w:val="00CB7943"/>
    <w:rPr>
      <w:rFonts w:ascii="Calibri" w:hAnsi="Calibri" w:cs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B7943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uiPriority w:val="99"/>
    <w:rsid w:val="00CB7943"/>
  </w:style>
  <w:style w:type="paragraph" w:customStyle="1" w:styleId="juscontext">
    <w:name w:val="juscontext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Plain Text"/>
    <w:basedOn w:val="a"/>
    <w:link w:val="aff0"/>
    <w:uiPriority w:val="99"/>
    <w:rsid w:val="00CB7943"/>
    <w:pPr>
      <w:ind w:firstLine="340"/>
    </w:pPr>
    <w:rPr>
      <w:rFonts w:ascii="Courier New" w:hAnsi="Courier New" w:cs="Courier New"/>
      <w:spacing w:val="-20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CB7943"/>
    <w:rPr>
      <w:rFonts w:ascii="Courier New" w:eastAsia="Times New Roman" w:hAnsi="Courier New" w:cs="Courier New"/>
      <w:spacing w:val="-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3A4-D545-524F-956D-25C2DC4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15305</Words>
  <Characters>87242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Microsoft Office User</cp:lastModifiedBy>
  <cp:revision>2</cp:revision>
  <cp:lastPrinted>2018-08-28T09:33:00Z</cp:lastPrinted>
  <dcterms:created xsi:type="dcterms:W3CDTF">2018-09-03T12:48:00Z</dcterms:created>
  <dcterms:modified xsi:type="dcterms:W3CDTF">2018-09-03T12:48:00Z</dcterms:modified>
</cp:coreProperties>
</file>