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C2" w:rsidRPr="00D74EB8" w:rsidRDefault="003039C2" w:rsidP="003039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EB8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3039C2" w:rsidRPr="00D74EB8" w:rsidRDefault="003039C2" w:rsidP="003039C2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D74EB8">
        <w:rPr>
          <w:rFonts w:ascii="Times New Roman" w:hAnsi="Times New Roman" w:cs="Times New Roman"/>
          <w:sz w:val="36"/>
          <w:szCs w:val="36"/>
        </w:rPr>
        <w:t>СЕЛЬСКОГО ПОСЕЛЕНИЯ ЛАРЬЯК</w:t>
      </w:r>
    </w:p>
    <w:p w:rsidR="003039C2" w:rsidRPr="00155788" w:rsidRDefault="003039C2" w:rsidP="003039C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155788">
        <w:rPr>
          <w:rFonts w:ascii="Times New Roman" w:hAnsi="Times New Roman" w:cs="Times New Roman"/>
          <w:i w:val="0"/>
        </w:rPr>
        <w:t>Нижневартовского района</w:t>
      </w:r>
    </w:p>
    <w:p w:rsidR="003039C2" w:rsidRPr="00155788" w:rsidRDefault="003039C2" w:rsidP="003039C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788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3039C2" w:rsidRPr="004758CD" w:rsidRDefault="003039C2" w:rsidP="003039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039C2" w:rsidRPr="00D74EB8" w:rsidRDefault="003039C2" w:rsidP="003039C2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D74EB8">
        <w:rPr>
          <w:rFonts w:ascii="Times New Roman" w:hAnsi="Times New Roman" w:cs="Times New Roman"/>
          <w:sz w:val="40"/>
          <w:szCs w:val="40"/>
        </w:rPr>
        <w:t>РЕШЕНИЕ</w:t>
      </w:r>
    </w:p>
    <w:p w:rsidR="004758CD" w:rsidRPr="004758CD" w:rsidRDefault="004758CD" w:rsidP="004758CD"/>
    <w:p w:rsidR="003039C2" w:rsidRDefault="00332339" w:rsidP="003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31.01.2019</w:t>
      </w:r>
      <w:r w:rsidR="003039C2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 w:rsidR="004758CD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 w:rsidR="003039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72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</w:p>
    <w:p w:rsidR="003039C2" w:rsidRDefault="003039C2" w:rsidP="003039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с.Ларьяк</w:t>
      </w:r>
    </w:p>
    <w:p w:rsidR="003039C2" w:rsidRDefault="003039C2" w:rsidP="00303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C2" w:rsidRDefault="003039C2" w:rsidP="003039C2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сельского поселения Ларьяк о результатах своей деятельности, деятельности </w:t>
      </w:r>
      <w:r w:rsidR="000419A8">
        <w:rPr>
          <w:rFonts w:ascii="Times New Roman" w:hAnsi="Times New Roman"/>
          <w:sz w:val="28"/>
          <w:szCs w:val="28"/>
        </w:rPr>
        <w:t>администрации поселения в 201</w:t>
      </w:r>
      <w:r w:rsidR="004758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3039C2" w:rsidRDefault="003039C2" w:rsidP="00303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C2" w:rsidRDefault="003039C2" w:rsidP="003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Устава сельского поселения Ларьяк, рассмотрев и обсудив отчет главы сельского поселения Ларьяк (приложение к решению), Совет депутатов сельского поселения Ларьяк</w:t>
      </w:r>
    </w:p>
    <w:p w:rsidR="00332339" w:rsidRDefault="00332339" w:rsidP="00303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C2" w:rsidRDefault="003039C2" w:rsidP="0033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039C2" w:rsidRDefault="003039C2" w:rsidP="0030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B1E" w:rsidRDefault="003039C2" w:rsidP="00991B1E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удовлетворительной деятельность главы сельского поселения Ларьяк </w:t>
      </w:r>
      <w:r w:rsidR="000419A8">
        <w:rPr>
          <w:rFonts w:ascii="Times New Roman" w:hAnsi="Times New Roman"/>
          <w:sz w:val="28"/>
          <w:szCs w:val="28"/>
        </w:rPr>
        <w:t>и администрации поселения в 201</w:t>
      </w:r>
      <w:r w:rsidR="004758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991B1E" w:rsidRDefault="00991B1E" w:rsidP="00991B1E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91B1E" w:rsidRPr="00991B1E" w:rsidRDefault="00991B1E" w:rsidP="00991B1E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1B1E">
        <w:rPr>
          <w:rFonts w:ascii="Times New Roman" w:hAnsi="Times New Roman" w:cs="Times New Roman"/>
          <w:sz w:val="28"/>
          <w:szCs w:val="28"/>
        </w:rPr>
        <w:t>Опубликовать (обнародовать) данное решение в приложении «Официальный бюллетень» к газете «Новости Приобья» и на официальном веб-сайте администрации сельского поселения Ларьяк(</w:t>
      </w:r>
      <w:hyperlink r:id="rId7" w:history="1">
        <w:r w:rsidRPr="00991B1E">
          <w:rPr>
            <w:rStyle w:val="af5"/>
            <w:rFonts w:ascii="Times New Roman" w:hAnsi="Times New Roman" w:cs="Times New Roman"/>
            <w:sz w:val="28"/>
            <w:szCs w:val="28"/>
          </w:rPr>
          <w:t>www.</w:t>
        </w:r>
        <w:r w:rsidRPr="00991B1E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Pr="00991B1E">
          <w:rPr>
            <w:rStyle w:val="af5"/>
            <w:rFonts w:ascii="Times New Roman" w:hAnsi="Times New Roman" w:cs="Times New Roman"/>
            <w:sz w:val="28"/>
            <w:szCs w:val="28"/>
          </w:rPr>
          <w:t>.ru</w:t>
        </w:r>
      </w:hyperlink>
      <w:r w:rsidRPr="00991B1E">
        <w:rPr>
          <w:rFonts w:ascii="Times New Roman" w:hAnsi="Times New Roman" w:cs="Times New Roman"/>
          <w:sz w:val="28"/>
          <w:szCs w:val="28"/>
        </w:rPr>
        <w:t>).</w:t>
      </w:r>
    </w:p>
    <w:p w:rsidR="003039C2" w:rsidRDefault="003039C2" w:rsidP="003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9C2" w:rsidRDefault="003039C2" w:rsidP="003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9C2" w:rsidRDefault="003039C2" w:rsidP="003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9C2" w:rsidRDefault="003039C2" w:rsidP="003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p w:rsidR="003039C2" w:rsidRDefault="003039C2" w:rsidP="003039C2">
      <w:pPr>
        <w:spacing w:after="0" w:line="240" w:lineRule="auto"/>
        <w:rPr>
          <w:rFonts w:ascii="Times New Roman" w:hAnsi="Times New Roman"/>
        </w:rPr>
        <w:sectPr w:rsidR="003039C2" w:rsidSect="004758CD">
          <w:headerReference w:type="default" r:id="rId8"/>
          <w:pgSz w:w="11906" w:h="16838"/>
          <w:pgMar w:top="851" w:right="850" w:bottom="1134" w:left="1701" w:header="708" w:footer="708" w:gutter="0"/>
          <w:cols w:space="720"/>
        </w:sectPr>
      </w:pPr>
    </w:p>
    <w:p w:rsidR="003039C2" w:rsidRDefault="003039C2" w:rsidP="003039C2">
      <w:pPr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</w:t>
      </w:r>
    </w:p>
    <w:p w:rsidR="003039C2" w:rsidRDefault="003039C2" w:rsidP="003039C2">
      <w:pPr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депутатов сельского </w:t>
      </w:r>
    </w:p>
    <w:p w:rsidR="003039C2" w:rsidRDefault="003039C2" w:rsidP="003039C2">
      <w:pPr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поселения Ларьяк</w:t>
      </w:r>
    </w:p>
    <w:p w:rsidR="003039C2" w:rsidRDefault="003039C2" w:rsidP="003039C2">
      <w:pPr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677174">
        <w:rPr>
          <w:rFonts w:ascii="Times New Roman" w:hAnsi="Times New Roman"/>
        </w:rPr>
        <w:t xml:space="preserve"> </w:t>
      </w:r>
      <w:r w:rsidR="00332339">
        <w:rPr>
          <w:rFonts w:ascii="Times New Roman" w:hAnsi="Times New Roman"/>
        </w:rPr>
        <w:t xml:space="preserve">31.01.2019 </w:t>
      </w:r>
      <w:r w:rsidR="004758CD">
        <w:rPr>
          <w:rFonts w:ascii="Times New Roman" w:hAnsi="Times New Roman"/>
        </w:rPr>
        <w:t xml:space="preserve"> № </w:t>
      </w:r>
      <w:r w:rsidR="00332339">
        <w:rPr>
          <w:rFonts w:ascii="Times New Roman" w:hAnsi="Times New Roman"/>
        </w:rPr>
        <w:t>31</w:t>
      </w:r>
    </w:p>
    <w:p w:rsidR="003039C2" w:rsidRPr="000419A8" w:rsidRDefault="003039C2" w:rsidP="000419A8">
      <w:pPr>
        <w:contextualSpacing/>
        <w:rPr>
          <w:rFonts w:ascii="Times New Roman" w:hAnsi="Times New Roman"/>
          <w:b/>
          <w:sz w:val="28"/>
          <w:szCs w:val="28"/>
        </w:rPr>
      </w:pPr>
    </w:p>
    <w:p w:rsidR="000419A8" w:rsidRPr="000419A8" w:rsidRDefault="000419A8" w:rsidP="000419A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9A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419A8" w:rsidRPr="000419A8" w:rsidRDefault="000419A8" w:rsidP="000419A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9A8">
        <w:rPr>
          <w:rFonts w:ascii="Times New Roman" w:eastAsia="Times New Roman" w:hAnsi="Times New Roman" w:cs="Times New Roman"/>
          <w:b/>
          <w:sz w:val="28"/>
          <w:szCs w:val="28"/>
        </w:rPr>
        <w:t>Главы сельского поселения Ларьяк о результатах деятельности администрации поселения за 201</w:t>
      </w:r>
      <w:r w:rsidR="004758C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419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00201" w:rsidRPr="00B00201" w:rsidRDefault="00B00201" w:rsidP="00B0020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201">
        <w:rPr>
          <w:rFonts w:ascii="Times New Roman" w:hAnsi="Times New Roman"/>
          <w:sz w:val="28"/>
          <w:szCs w:val="28"/>
        </w:rPr>
        <w:t>Подводя итоги прошедшего 2018 года, можно с большой уверенностью сказать, что он особенно примечателен тем, что важнейшие события объединили несколько поколений. В марте состоялось главное политическое событие нашей страны-выборы Президента России, где все мы с Вами сделали свой единственно правильный выбор. В сентябре, так же, состоялись муниципальные выборы в представительный орган местного самоуправления. Завершился Год волонтера – добровольца, объявленный Президентом РФ В.В.Путиным, завершился год Гражданского согласия объявленного Губернатором Ханты-Мансийского автономного округа – Югры Н.В.Комаровой. Еще одним, самым близким, самым знаменательным событием для каждого жителя Нижневартовского района – это юбилей, 90-летие нашего родного Нижневартовского района, в честь которого проведено большое количество ярких, незабываемых мероприятий, которые навсегда войдут в историю Нижневартовского района, в историю Югры.</w:t>
      </w:r>
    </w:p>
    <w:p w:rsidR="00B00201" w:rsidRPr="00B00201" w:rsidRDefault="00B00201" w:rsidP="00B0020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201">
        <w:rPr>
          <w:rFonts w:ascii="Times New Roman" w:hAnsi="Times New Roman"/>
          <w:sz w:val="28"/>
          <w:szCs w:val="28"/>
        </w:rPr>
        <w:t>За реализацией всех мероприятий, исполнение полномочий поселения, исполнения наказов жителей поселения, стоит ежедневный труд многих жителей поселения, труд специалистов администрации поселения и всех тех, кто неравнодушен за судьбу своей малой Родины.</w:t>
      </w:r>
    </w:p>
    <w:p w:rsidR="000419A8" w:rsidRPr="00B00201" w:rsidRDefault="00B00201" w:rsidP="00B0020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01">
        <w:rPr>
          <w:rFonts w:ascii="Times New Roman" w:hAnsi="Times New Roman"/>
          <w:sz w:val="28"/>
          <w:szCs w:val="28"/>
        </w:rPr>
        <w:t>В 2018 году основная деятельность администрации поселения была направлена на совершенствование работы, продолжения усиления роли общественности в  принятии совместных решений и контроле за их исполнением, создание условий для реализации полномочий.</w:t>
      </w:r>
    </w:p>
    <w:p w:rsidR="000419A8" w:rsidRPr="00AB4870" w:rsidRDefault="000419A8" w:rsidP="000419A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870">
        <w:rPr>
          <w:rFonts w:ascii="Times New Roman" w:eastAsia="Times New Roman" w:hAnsi="Times New Roman" w:cs="Times New Roman"/>
          <w:b/>
          <w:sz w:val="28"/>
          <w:szCs w:val="28"/>
        </w:rPr>
        <w:t>Социальный паспорт сельского поселения Ларьяк</w:t>
      </w:r>
    </w:p>
    <w:p w:rsidR="00B00201" w:rsidRPr="00B00201" w:rsidRDefault="00B00201" w:rsidP="00B0020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201">
        <w:rPr>
          <w:rFonts w:ascii="Times New Roman" w:hAnsi="Times New Roman"/>
          <w:sz w:val="28"/>
          <w:szCs w:val="28"/>
        </w:rPr>
        <w:t xml:space="preserve">На текущую дату, в состав сельского поселения Ларьяк входят пять населенных пунктов: с. Ларьяк, с. Корлики, д. </w:t>
      </w:r>
    </w:p>
    <w:p w:rsidR="00B00201" w:rsidRPr="00B00201" w:rsidRDefault="00B00201" w:rsidP="00B0020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201">
        <w:rPr>
          <w:rFonts w:ascii="Times New Roman" w:hAnsi="Times New Roman"/>
          <w:sz w:val="28"/>
          <w:szCs w:val="28"/>
        </w:rPr>
        <w:t>Чехломей, д. Большой Ларьяк, д. Сосновый Бор. Общее количество постоянно проживающего населения составляет 1562 человек, в том числе: с. Ларьяк – 786 чел; с. Корлики – 553 чел; д. Чехломей – 145 чел; д. Большой Ларьяк – 24 чел; д. Сосновый Бор – 54 чел;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00201">
        <w:rPr>
          <w:rFonts w:ascii="Times New Roman" w:hAnsi="Times New Roman"/>
          <w:sz w:val="28"/>
          <w:szCs w:val="28"/>
        </w:rPr>
        <w:t>Жителей коренных малочисленных народов Севера – 1018 человек.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Детское население (от 0 до 15 лет) составляет 525 чел. или 33,6 % от общей численности;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Трудоспособное население – 1206 чел. или 77,2 %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Старше трудоспособного населения – 301 чел. или 19,3%;</w:t>
      </w:r>
    </w:p>
    <w:p w:rsidR="00B00201" w:rsidRPr="00B00201" w:rsidRDefault="00B00201" w:rsidP="00B00201">
      <w:pPr>
        <w:spacing w:after="0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Всего многодетных семей по поселению – 51, в них 184 ребенка;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В 2018 году в поселении зарегистрировано 8 браков.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Родилось 27 детей, в том числе;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- с. Ларьяк – 14; д.Чехломей- 7; с. Корлики – 5; д. Большой Ларьяк – 1; Сосновый бор – 0.</w:t>
      </w:r>
    </w:p>
    <w:p w:rsidR="00B00201" w:rsidRPr="00B00201" w:rsidRDefault="00B00201" w:rsidP="00B00201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 xml:space="preserve">Демографическая ситуация в поселении остается стабильной, рождаемость превышает смертность, как и за предыдущие годы.  </w:t>
      </w:r>
    </w:p>
    <w:p w:rsidR="00B00201" w:rsidRPr="00B00201" w:rsidRDefault="00B00201" w:rsidP="00B00201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Численность экономически активного населения составляет 1206 человек, или 77 % от общей численности населения.  Всего в экономике занято 725 чел., в том числе, в бюджетной сфере –  489 человек или 67,4 % , в сфере производства – 236 человек или 33 %, в сфере торговли занято 47 человек или 6,5 %. Численность безработных граждан состоящих на учете в Центре занятости населения составляет 1 человека или 0,08 % от числа активного населения.</w:t>
      </w:r>
    </w:p>
    <w:p w:rsidR="00B00201" w:rsidRPr="00B00201" w:rsidRDefault="00B00201" w:rsidP="00B00201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00201">
        <w:rPr>
          <w:rFonts w:ascii="Times New Roman" w:hAnsi="Times New Roman"/>
          <w:color w:val="262626"/>
          <w:sz w:val="28"/>
          <w:szCs w:val="28"/>
        </w:rPr>
        <w:t>В 2018 году в сельском поселении Ларьяк осуществляли свою деятельность – 2 предприятия в сфере предоставления жилищно - коммунальных услуг, 11 учреждений бюджетной сферы, 13 субъектов малого предпринимательства, 10 организаций иной сферы деятельности, оказывающие услуги населению. За отчетный период зарегистрировано два субъекта малого предпринимательства.</w:t>
      </w:r>
    </w:p>
    <w:p w:rsidR="000419A8" w:rsidRPr="00AB4870" w:rsidRDefault="000419A8" w:rsidP="000419A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870">
        <w:rPr>
          <w:rFonts w:ascii="Times New Roman" w:eastAsia="Times New Roman" w:hAnsi="Times New Roman" w:cs="Times New Roman"/>
          <w:b/>
          <w:sz w:val="28"/>
          <w:szCs w:val="28"/>
        </w:rPr>
        <w:t>Деятельность Совета депутатов поселения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Представительным</w:t>
      </w:r>
      <w:r w:rsidRPr="00B5323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B53230">
        <w:rPr>
          <w:rFonts w:ascii="Times New Roman" w:hAnsi="Times New Roman" w:cs="Times New Roman"/>
          <w:color w:val="262626"/>
          <w:sz w:val="28"/>
          <w:szCs w:val="28"/>
        </w:rPr>
        <w:t>органом местного самоуправления являе</w:t>
      </w:r>
      <w:r w:rsidR="00155788">
        <w:rPr>
          <w:rFonts w:ascii="Times New Roman" w:hAnsi="Times New Roman" w:cs="Times New Roman"/>
          <w:color w:val="262626"/>
          <w:sz w:val="28"/>
          <w:szCs w:val="28"/>
        </w:rPr>
        <w:t xml:space="preserve">тся Совет депутатов поселения, </w:t>
      </w:r>
      <w:r w:rsidRPr="00B53230">
        <w:rPr>
          <w:rFonts w:ascii="Times New Roman" w:hAnsi="Times New Roman" w:cs="Times New Roman"/>
          <w:color w:val="262626"/>
          <w:sz w:val="28"/>
          <w:szCs w:val="28"/>
        </w:rPr>
        <w:t>9</w:t>
      </w:r>
      <w:r w:rsidR="0015578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сентября состоялись выборы депутатов Совета депутатов 4 созыва по двум многомандатным избирательным округам, в результате которых Вами избраны десять депутатов.   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За отчетный период состоялось 26 заседаний Совета депутатов, на которых принято 49 решений, в том числе: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Внесение изменений и дополнений в Устав поселения в соответствии с Федеральным и окружным законодательством – 6 решений.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- По бюджету, налогам и финансам – 12 решений; 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Исполнение иных полномочий – 31 решение.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Все принятые решения проходят обязательную юридическую и антикоррупционую экспертизу в надзорных органах, опубликованы в средствах массовой информации и размещены на официальном сайте администрации поселения и внесены в Региональный регистр нормативно правовых актов.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ab/>
        <w:t>Советом депутатов поселения принят основной документ, определяющий деятельность администрации поселения в предстоящем периоде, - бюджет поселения на 2019г. и плановые 2020-2021 гг., который сбалансирован в полном объеме.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Исполнительно-распорядительным органом местного самоуправления является администрация сельского поселения Ларьяк. За 2018 год администрацией поселения было издано и принято к исполнению  402 муниципальных правовых актов, в том числе, постановлений-234, распоряжений -203. Кроме того разработано и утверждено 114 нормативно - правовых актов, которые также прошли экспертизу в надзорных органах на предмет соответствия действующему законодательству.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В течение 2018 года бюджет корректировался четыре раза в сторону увеличения.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Доходная часть бюджет поселения  после корректировки составила: 298 813,6 тыс. руб. в том числе: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Дотации бюджета на выравнивание бюджетной обеспеченности в сумме 11 858,3 тыс. рублей, что составляет 4%;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-Дотации бюджета на поддержку мер по обеспечении сбалансированности бюджета: 264 781,8 тыс. рублей, что составляет 88%. Дополнительно были выделены средства на :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-на приобретение стационарных металлодетекторов, с целью обеспечения безопасности граждан при проведении выборов – 604 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проведение ремонтно-восстановительных работ жилого дома муниципального жилищного фонда по адресу: ул. Октябрьская, д. 11 – 830 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проведение ремонтных работ в жилом помещении по адресу: ул. Кербунова, д. 3, кв. 4 – 199 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проведение работ по утеплению муниципального дома по адресу: ул. Титова 29 – 824т.р.;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-на замену электрооборудования в жилых домах муниципального жилищного фонда – 501 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поощрение за достижение наиболее высоких показателей качества организации и осуществлении бюджетного процесса (второе место среди городских и сельских поселений района) – 260 т.р.;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Прочие межбюджетные трансферты: 12 912,5 тыс. рублей, что составляет 4,3%, в том числе: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реализацию мероприятий в рамках подпрограммы «Автомобильные дороги»  на ремонт дорог местного значения – 2 299 т. 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реализацию наказов избирателей депутатами Думы ХМАО на приобретение сценических костюмов для ансамбля «Сибирячки» - 128 т.р.,  на приобретение спортивного инвентаря – 72 т. р.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осуществление противопожарных мероприятий в сельских домах культуры – 209 т.р.;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На устройство остановочного павильона на речном причале в с. Ларьяк – 89 т.р.;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приобретение стола с сукном в музей-усадьбу купца Кайдалова – 99,0 т.р;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приобретение спортивного инвентаря и оборудования (тренажеры) – 431 т.р;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 снос жилых и нежилых помещений – 234 т.р;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Субвенции на осуществление государственных полномочий  (ВУС и ЗАГС) 414,1 тыс. рублей, что составляет 0,1%;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Собственные доходы бюджета поселения - налоговые и неналоговые доходы, которые составляют - 8 585,1 или 2,9%, в том числе,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- Доходы от уплаты акцизов – 3 200 тыс. рублей;  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Налог на доходы физических лиц – 2479 тыс. рублей;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Налог на имущество – 196,0тыс. рублей;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Земельный налог – 50 тыс. рублей;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Государственная пошлина – 45 тыс. рублей;</w:t>
      </w:r>
    </w:p>
    <w:p w:rsidR="00B53230" w:rsidRPr="00B53230" w:rsidRDefault="00B53230" w:rsidP="00B53230">
      <w:pPr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Доходы от использования имущества (аренда муниципального имущества, плата за социальный и коммерческий наем, продажа муниципального имущества, продажа земельных участков находящихся в собственности поселения) – 630  тыс. рублей;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Доходы от оказания платных услуг (гостиница, оказание платных услуг МКУ «КДЦ  с.п. Ларьяк) – 420 тыс. рублей;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Доходы от материальных и  нематериальных активов (продажа квартир находящихся в собственности поселения) – 452,1 тыс. рублей;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-Доходы от возмещения  ущерба при возникновении страховых случаев – 1 103 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- Прочие доходы от компенсации затрат  бюджетов сельских поселений – 12,9 тыс. рублей;</w:t>
      </w:r>
    </w:p>
    <w:p w:rsidR="00B53230" w:rsidRPr="00B53230" w:rsidRDefault="00B53230" w:rsidP="00B53230">
      <w:pPr>
        <w:ind w:firstLine="708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- Прочие неналоговые доходы – 10 тыс. рублей;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Одним из важнейших приоритетных направлений деятельности администрации поселения в 2018 году являлось: эффективность расходования бюджетных средств, а так же формирование, увеличения и обеспечения сбора налоговых и неналоговых доходов бюджета поселения.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С целью мобилизации налоговых и неналоговых доходов создана постоянно действующая  комиссия по мобилизации доходов. В результате проделанной работы комиссии задолженность сократилась перед бюджетом поселения на 584,8 тыс. руб.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Проводилась постоянная работа с налоговой службой по предоставлению базы налогоплательщиков, которые имеют задолженность по местным налогам, систематически проводилась индивидуальная работа с гражданами, имеющими просроченные платежи по различным обязательствам (аренда муниципального имущества, оплата за социальный наем, оплата иных договорных обязательств), подано десять судебных исков в отношении неплательщиков, продолжалась работа с предприятиями, учреждениями по созданию обособленных рабочих мест. В результате проделанной работы  в бюджет поступило дополнительно более ста тысяч рублей.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В 2018 году заключен договор между подведомственными учреждениями и Нижневартовским центром занятости населения о совместной деятельности по организации временного трудоустройства граждан, по итогам которого консолидированный бюджет поселения сохранен на сумму более 132,7 тыс. рублей и организовано 14 временных рабочих мест.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В отчетный период расходование бюджетных средств осуществлялось только в соответствии с утвержденными программами</w:t>
      </w:r>
      <w:r w:rsidRPr="00B5323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. </w:t>
      </w:r>
      <w:r w:rsidRPr="00B53230">
        <w:rPr>
          <w:rFonts w:ascii="Times New Roman" w:hAnsi="Times New Roman" w:cs="Times New Roman"/>
          <w:color w:val="262626"/>
          <w:sz w:val="28"/>
          <w:szCs w:val="28"/>
        </w:rPr>
        <w:t>В состав расходной части бюджета поселения, для обеспечения исполнения полномочий, входят четыре муниципальных  и десять ведомственных целевых программ.</w:t>
      </w:r>
    </w:p>
    <w:p w:rsidR="00B53230" w:rsidRPr="00B53230" w:rsidRDefault="00B53230" w:rsidP="00B53230">
      <w:pPr>
        <w:ind w:right="-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С целью обеспечения полномочий по обеспечению транспортной доступности, предусматривались расходы в сумме </w:t>
      </w:r>
      <w:r w:rsidRPr="00B53230">
        <w:rPr>
          <w:rFonts w:ascii="Times New Roman" w:hAnsi="Times New Roman" w:cs="Times New Roman"/>
          <w:b/>
          <w:sz w:val="28"/>
          <w:szCs w:val="28"/>
        </w:rPr>
        <w:t>11 407,0 тыс. рублей.</w:t>
      </w:r>
      <w:r w:rsidRPr="00B53230">
        <w:rPr>
          <w:rFonts w:ascii="Times New Roman" w:hAnsi="Times New Roman" w:cs="Times New Roman"/>
          <w:sz w:val="28"/>
          <w:szCs w:val="28"/>
        </w:rPr>
        <w:t xml:space="preserve"> Для обеспечения пассажирских перевозок между населенными пунктами поселения организованна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работа: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водных перевозок заключен договор на субсидирование с АО «Северречфлот». Организованы маршруты: Ларьяк - Корлики, Ларьяк - Чехломей, и Ларьяк - Сосновый Бор. Водными перевозками перевезено 884 пассажиров, затраты на водные перевозки составили </w:t>
      </w:r>
      <w:r w:rsidRPr="00B53230">
        <w:rPr>
          <w:rFonts w:ascii="Times New Roman" w:hAnsi="Times New Roman" w:cs="Times New Roman"/>
          <w:sz w:val="28"/>
          <w:szCs w:val="28"/>
        </w:rPr>
        <w:t xml:space="preserve">3 409472,58 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53230" w:rsidRPr="00B53230" w:rsidRDefault="00B53230" w:rsidP="00B5323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>На обеспечение пассажирских перевозок автомобильным транспортом, муниципальный контракт заключен с индивидуальным предпринимателем Головиным О.О. Организованы маршруты: Ларьяк - Чехломей - Большой Ларьяк</w:t>
      </w:r>
      <w:r w:rsidRPr="00B5323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автомобильные перевозки расходы составили – 639,6 тысяч рублей. Перевезено пассажиров в количестве 572 человек.</w:t>
      </w:r>
    </w:p>
    <w:p w:rsidR="00B53230" w:rsidRPr="00B53230" w:rsidRDefault="00B53230" w:rsidP="00B53230">
      <w:pPr>
        <w:ind w:right="-1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и содержание автомобильных дорог местного значения осуществлялось  МУП «СЖКХ» на сумму – 4 937,3 тыс. руб. в рамках муниципального контракта. ООО «Сервисной компанией «Аган»» в соответствии с муниципальным контрактом был выполнен ремонт внутрипоселковых дорог в с.Ларьяк Нижневартовского района (ул. Мирюгина, ул. Осипенко, ул. Октябрьская, ул. Кербунова, ул. Гагарина, ул. Куликовой, ул. Красный Луч)  на сумму 2 299 032,97 руб. </w:t>
      </w:r>
      <w:r w:rsidRPr="00B532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3230" w:rsidRPr="00B53230" w:rsidRDefault="00B53230" w:rsidP="00B53230">
      <w:pPr>
        <w:tabs>
          <w:tab w:val="left" w:pos="3969"/>
        </w:tabs>
        <w:spacing w:after="0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sz w:val="28"/>
          <w:szCs w:val="28"/>
        </w:rPr>
        <w:t xml:space="preserve">На сегодняшний день в сельском поселении Ларьяк застраховано </w:t>
      </w:r>
      <w:r w:rsidRPr="00B53230">
        <w:rPr>
          <w:rFonts w:ascii="Times New Roman" w:hAnsi="Times New Roman" w:cs="Times New Roman"/>
          <w:b/>
          <w:sz w:val="28"/>
          <w:szCs w:val="28"/>
        </w:rPr>
        <w:t>262</w:t>
      </w:r>
      <w:r w:rsidRPr="00B53230">
        <w:rPr>
          <w:rFonts w:ascii="Times New Roman" w:hAnsi="Times New Roman" w:cs="Times New Roman"/>
          <w:sz w:val="28"/>
          <w:szCs w:val="28"/>
        </w:rPr>
        <w:t xml:space="preserve"> объекта, общей площадью 15 750,5 кв.м., в том числе 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объекты жилищного фонда в капитальном исполнении (28 объектов), в деревянном исполнении – 208 объектов.</w:t>
      </w:r>
    </w:p>
    <w:p w:rsidR="00B53230" w:rsidRPr="00B53230" w:rsidRDefault="00B53230" w:rsidP="00B53230">
      <w:pPr>
        <w:tabs>
          <w:tab w:val="left" w:pos="3969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30">
        <w:rPr>
          <w:rFonts w:ascii="Times New Roman" w:hAnsi="Times New Roman" w:cs="Times New Roman"/>
          <w:sz w:val="28"/>
          <w:szCs w:val="28"/>
        </w:rPr>
        <w:t xml:space="preserve">Заключены договора с АО «Страховая акционерная компания «ЭНЕРГОГАРАНТ», срок страхования которых с 01.01.2018 г.  по 31.12.2018 г. За истекший период произошло два страховых случая по причине возникновения пожара – в с. Ларьяк, ул. Осипенко, д. 13 – </w:t>
      </w:r>
      <w:r w:rsidRPr="00B53230">
        <w:rPr>
          <w:rFonts w:ascii="Times New Roman" w:hAnsi="Times New Roman" w:cs="Times New Roman"/>
          <w:b/>
          <w:sz w:val="28"/>
          <w:szCs w:val="28"/>
        </w:rPr>
        <w:t>30.01.2018 г.</w:t>
      </w:r>
      <w:r w:rsidRPr="00B53230">
        <w:rPr>
          <w:rFonts w:ascii="Times New Roman" w:hAnsi="Times New Roman" w:cs="Times New Roman"/>
          <w:sz w:val="28"/>
          <w:szCs w:val="28"/>
        </w:rPr>
        <w:t xml:space="preserve">, в с. Корлики, ул. Таежная, д. 18 – </w:t>
      </w:r>
      <w:r w:rsidRPr="00B53230">
        <w:rPr>
          <w:rFonts w:ascii="Times New Roman" w:hAnsi="Times New Roman" w:cs="Times New Roman"/>
          <w:b/>
          <w:sz w:val="28"/>
          <w:szCs w:val="28"/>
        </w:rPr>
        <w:t>10.02.2018</w:t>
      </w:r>
      <w:r w:rsidRPr="00B53230">
        <w:rPr>
          <w:rFonts w:ascii="Times New Roman" w:hAnsi="Times New Roman" w:cs="Times New Roman"/>
          <w:sz w:val="28"/>
          <w:szCs w:val="28"/>
        </w:rPr>
        <w:t>. Общая сумма страхового возмещения в бюджете сельского поселения в 2018 году составила – 1 102 732,84 руб.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проекта «Формирование комфортной городской среды» в сельском поселении Ларьяк реализовано 5 мероприятий, основанные на предложениях граждан, которые обсуждены и одобрены на заседаниях Общественных Советов в с. Корлики и в с. Ларьяк: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Благоустройство  дворовой территории по ул. Мирюгина д.14, где выполнены работы по замене металлического ограждения для палисадника, его покраски, установки скамеек и урн 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на сумму 334 т.р.;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iCs/>
          <w:color w:val="000000"/>
          <w:sz w:val="28"/>
          <w:szCs w:val="28"/>
        </w:rPr>
        <w:t>2. Устройство универсальной спортивной площадки в с.Корлики   для волейбола, мини-футбола, баскетбола с покрытием из искусственной травы и металлическим ограждением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2 200 т.р., общей площадью 450 м</w:t>
      </w:r>
      <w:r w:rsidRPr="00B532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Устройство воркаута в с.Корлики  из 7 элементов спортивного оборудования 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на сумму 384 т.р.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iCs/>
          <w:color w:val="000000"/>
          <w:sz w:val="28"/>
          <w:szCs w:val="28"/>
        </w:rPr>
        <w:t>4. Благоустройство дворовой территории по ул. Кербунова д.11 – выполнено устройство детской площадки из 7 игровых элементов с декоративным ограждением, парковки для велосипедов, скамеек и урн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334 т.р.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>5. Устройство детской игровой площадки по ул. Титова, д. 18 а, в с. Ларьяк.</w:t>
      </w:r>
      <w:r w:rsidRPr="00B532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мероприятия выполнено установка детской площадки из 15 игровых модулей (игровой комплекс, качели, балансиры, песочница и др.) с металлическим ограждением 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на сумму 1 666,670 т.р., общей площадью более 400 м</w:t>
      </w:r>
      <w:r w:rsidRPr="00B532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Исполняя наказы жителей с. Ларьяк, установлен остановочный павильон на речном причале на сумму 89,9 тыс. руб. </w:t>
      </w:r>
      <w:r w:rsidRPr="00B53230">
        <w:rPr>
          <w:rFonts w:ascii="Times New Roman" w:hAnsi="Times New Roman" w:cs="Times New Roman"/>
          <w:sz w:val="28"/>
          <w:szCs w:val="28"/>
          <w:u w:val="single"/>
        </w:rPr>
        <w:t>В рамках конкурса «Народная инициатива»</w:t>
      </w:r>
      <w:r w:rsidRPr="00B53230">
        <w:rPr>
          <w:rFonts w:ascii="Times New Roman" w:hAnsi="Times New Roman" w:cs="Times New Roman"/>
          <w:sz w:val="28"/>
          <w:szCs w:val="28"/>
        </w:rPr>
        <w:t xml:space="preserve">, направленного  на развитие исторических и иных местных традиций к юбилейным датам пгт. Излучинска, с. Большетархово, с. Охтеурье, Нижневартовского района </w:t>
      </w:r>
      <w:r w:rsidRPr="00B53230">
        <w:rPr>
          <w:rFonts w:ascii="Times New Roman" w:hAnsi="Times New Roman" w:cs="Times New Roman"/>
          <w:sz w:val="28"/>
          <w:szCs w:val="28"/>
          <w:u w:val="single"/>
        </w:rPr>
        <w:t>реализован Проект</w:t>
      </w:r>
      <w:r w:rsidRPr="00B53230">
        <w:rPr>
          <w:rFonts w:ascii="Times New Roman" w:hAnsi="Times New Roman" w:cs="Times New Roman"/>
          <w:sz w:val="28"/>
          <w:szCs w:val="28"/>
        </w:rPr>
        <w:t xml:space="preserve"> Общественного Совета с. Корлики под руководством Хромовой Ларисы Михайловны «</w:t>
      </w:r>
      <w:r w:rsidRPr="00B53230">
        <w:rPr>
          <w:rFonts w:ascii="Times New Roman" w:hAnsi="Times New Roman" w:cs="Times New Roman"/>
          <w:b/>
          <w:sz w:val="28"/>
          <w:szCs w:val="28"/>
        </w:rPr>
        <w:t>Изготовление двух мемориальных плит на памятник воинам Великой Отечественной войны в с. Корлики с.п. Ларьяк</w:t>
      </w:r>
      <w:r w:rsidRPr="00B53230">
        <w:rPr>
          <w:rFonts w:ascii="Times New Roman" w:hAnsi="Times New Roman" w:cs="Times New Roman"/>
          <w:sz w:val="28"/>
          <w:szCs w:val="28"/>
        </w:rPr>
        <w:t xml:space="preserve">» на общую сумму </w:t>
      </w:r>
      <w:r w:rsidRPr="00B53230">
        <w:rPr>
          <w:rFonts w:ascii="Times New Roman" w:hAnsi="Times New Roman" w:cs="Times New Roman"/>
          <w:color w:val="FF0000"/>
          <w:sz w:val="28"/>
          <w:szCs w:val="28"/>
        </w:rPr>
        <w:t>171 717, 17</w:t>
      </w:r>
      <w:r w:rsidRPr="00B53230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B53230">
        <w:rPr>
          <w:rFonts w:ascii="Times New Roman" w:hAnsi="Times New Roman" w:cs="Times New Roman"/>
          <w:color w:val="000000"/>
          <w:sz w:val="28"/>
          <w:szCs w:val="28"/>
        </w:rPr>
        <w:t>Проведены мероприятия по сносу непригодного жилья в с. Корлики и с. Ларьяк на общую сумму 574,5 тыс. рублей. В рамках празднования 90-летия Нижневартовского района установлена доска почета в с. Ларьяк на сумму 89,9 тыс. руб.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выполнены в соответствии с заявленной сметной документацией, техническим заданием в полном объеме, с соблюдением всех условий, установленных муниципальными контрактами, прошли приемку общественностью, специалистами контрольно-счетной палаты и УКС по Нижневартовскому району. Претензий к качеству выполненных работ нет. Обязательства администрации поселения Ларьяк по оплате муниципальных контрактов исполнены.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 территории поселения проведено 16 субботников, в которых приняло участие более 750 человек. Общая площадь убранной территории 2 856,0 тыс. кв.м. Проведена посадка деревьев в количестве 350 шт., в частности в месте ликвидированной свалке в с. Ларьяк и в береговой зоне в с. Корлики. Традиционно проведены субботники по уборке кладбищ в с.Ларьяк и в с.Корлики, организованные первичным отделением партии «Единая Россия».  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На поставку электроэнергии для уличного освещения исполнены муниципальные контракты: АО «Юграэнерго» и АО «ТЭК» в сумме  1140,5 тыс. рублей, техническое обслуживание уличного освещения (АО «ЮТЭК-Нижневартовский район»)-  в сумме 117,0 тыс. рублей.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Все закупки проводились в соответствии с Федеральным Законом от  05.04. 2013 №44 «О контрактной системе в сфере закупок товаров, работ и услуг для обеспечения государственных и муниципальных нужд».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 xml:space="preserve">Всего подготовлено и проведено: электронных аукционов – 3 на сумму 6 165,7 тыс руб, запросов котировок цен – 3, на сумму 1 102,00 тыс руб. Заключено 86 договоров   до ста тысяч рублей на сумму 9 174,00 тыс руб.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30">
        <w:rPr>
          <w:rFonts w:ascii="Times New Roman" w:hAnsi="Times New Roman" w:cs="Times New Roman"/>
          <w:color w:val="000000"/>
          <w:sz w:val="28"/>
          <w:szCs w:val="28"/>
        </w:rPr>
        <w:t>Доля муниципального заказа, размещенного в 2018году у субъектов малого предпринимательства (СМП) и социально ориентированных некоммерческих организаций (СОНКО), от совокупного годового объема закупок, предусмотренного, планом-графиком составляет 99,3%. Неисполненных муниципальных контрактах,  подлежащих исполнению до 31.12. 2018 года нет.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Одним из важнейших полномочий поселения является обеспечение первичных мер пожарной безопасности, а так же защита населения  и территории от чрезвычайных ситуаций природного и техногенного характера, в рамках исполнения которых, были предусмотрены бюджетные средства в размере 1 241,4 тыс. руб.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В населенных пунктах, подверженных угрозе лесного пожара проводилась работа по обновлению минерализованных полос, в д. Большой Ларьяк, Сосновый Бор, с. Корлики кроме того была проведена работа по обновлению противопожарного разрыва. С жителями всех населенных пунктов проводились противопожарные инструктажи, созданы патрульные группы, распространялись памятки, листовки обновлялись информационные стенды. Проводились рейдовые мероприятия по вручению памяток о соблюдении мер пожарной безопасности в лесу. 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>На пожароопасный период были приняты сезонные рабочие по охране населенных пунктов от лесных пожаров в количество 5 человек (2 – д. Чехломей, 3- с. Корлики).</w:t>
      </w:r>
    </w:p>
    <w:p w:rsidR="00B53230" w:rsidRPr="00B53230" w:rsidRDefault="00B53230" w:rsidP="00B53230">
      <w:pPr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Проводили совместные тренировки-учения с участием членов ДПД и сотрудников «Центроспас-Югория». Для охраны населенных пунктов от лесных пожаров во всех населенных пунктах имеется необходимое количество противопожарного оборудования и инструментов. Для охраны мест традиционного природопользования, дополнительно, приобретены одна мотопомпа и пять РЛО. В муниципальном жилищном фонде, где проживают многодетные семьи, одинокие граждане,  установлены двадцать пожарных извещателей с </w:t>
      </w:r>
      <w:r w:rsidRPr="00B53230">
        <w:rPr>
          <w:rFonts w:ascii="Times New Roman" w:hAnsi="Times New Roman" w:cs="Times New Roman"/>
          <w:color w:val="262626"/>
          <w:sz w:val="28"/>
          <w:szCs w:val="28"/>
          <w:lang w:val="en-US"/>
        </w:rPr>
        <w:t>GSM</w:t>
      </w:r>
      <w:r w:rsidRPr="00B53230">
        <w:rPr>
          <w:rFonts w:ascii="Times New Roman" w:hAnsi="Times New Roman" w:cs="Times New Roman"/>
          <w:color w:val="262626"/>
          <w:sz w:val="28"/>
          <w:szCs w:val="28"/>
        </w:rPr>
        <w:t xml:space="preserve"> модулем, данную работу предполагаем продолжить и в текущем году. Произведен  ремонт 13 отопительно – варочных печей в с. Корлики, а так же замена электрооборудования в двенадцати  домах муниципального жилищного фонда в д. Чехломей и с.Корлики. Усилена работа по обеспечению безопасности граждан в осеннее – весенний период.  </w:t>
      </w:r>
    </w:p>
    <w:p w:rsidR="000419A8" w:rsidRPr="00AB4870" w:rsidRDefault="000419A8" w:rsidP="00B5323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870">
        <w:rPr>
          <w:rFonts w:ascii="Times New Roman" w:eastAsia="Times New Roman" w:hAnsi="Times New Roman" w:cs="Times New Roman"/>
          <w:b/>
          <w:sz w:val="28"/>
          <w:szCs w:val="28"/>
        </w:rPr>
        <w:t>Жилищный фонд и муниципальное имущество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Жилищный фонд сельского поселения Ларьяк составляет 36288.5 кв.м. в том числе: муниципального – 17555.0 кв.м., частного – 18733.5 кв.м.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Признано, в установленном порядке, непригодным для проживания 9 объектов жилищного фонда, общей площадью 725,3 кв.м., 3 объекта расселены. 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К маневренному отнесено 9 жилых помещения общей площадью 311,0 м.кв.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В 2018 году продолжалась работа по приватизации муниципального жилищного фонда поселения. В течение года приватизировано 3 жилых помещений муниципального жилищного фонда, общей площадью 151,6 кв.м. в том числе: д. Чехломей-2, с.Корлики-1, на рассмотрении находятся  семь заявлений. 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На учете в качестве нуждающихся в жилом помещении состоят 37 семьи, в том числе, с. Ларьяк – 27, с. </w:t>
      </w:r>
      <w:r w:rsidRPr="00B53230">
        <w:rPr>
          <w:rFonts w:ascii="Times New Roman" w:hAnsi="Times New Roman"/>
          <w:sz w:val="28"/>
          <w:szCs w:val="28"/>
        </w:rPr>
        <w:t>Корлики - 5</w:t>
      </w:r>
      <w:r w:rsidRPr="00B53230">
        <w:rPr>
          <w:rFonts w:ascii="Times New Roman" w:hAnsi="Times New Roman"/>
          <w:color w:val="262626"/>
          <w:sz w:val="28"/>
          <w:szCs w:val="28"/>
        </w:rPr>
        <w:t xml:space="preserve">, д. Чехломей - 5. 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Предоставлено гражданам, за  отчетный период,  жилых помещений: 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- состоящим на учете – 3 квартиры, во вторичном жилье с. Корлики - 2квартиры, с.Ларьяк-1 квартира.</w:t>
      </w:r>
    </w:p>
    <w:p w:rsidR="00B53230" w:rsidRPr="00B53230" w:rsidRDefault="00B53230" w:rsidP="0062343C">
      <w:pPr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- по договорам коммерческого найма предоставлено - 7 квартир.</w:t>
      </w:r>
    </w:p>
    <w:p w:rsidR="00B53230" w:rsidRPr="00B53230" w:rsidRDefault="00B53230" w:rsidP="0062343C">
      <w:pPr>
        <w:tabs>
          <w:tab w:val="left" w:pos="7650"/>
        </w:tabs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С целью эффективного использования муниципального имущества, ежегодно администрация поселения сдает в аренду объекты муниципальной собственности.   В 2018 году сдано в аренду 6 объектов муниципальной собственности, на сумму 142,4руб.</w:t>
      </w:r>
    </w:p>
    <w:p w:rsidR="00B53230" w:rsidRPr="00B53230" w:rsidRDefault="00B53230" w:rsidP="0062343C">
      <w:pPr>
        <w:tabs>
          <w:tab w:val="left" w:pos="7650"/>
        </w:tabs>
        <w:spacing w:after="0"/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Кроме того, социально ориентированным учреждениям и организациям передано в безвозмездное пользование 8 объектов муниципальной собственности. </w:t>
      </w:r>
    </w:p>
    <w:p w:rsidR="00B53230" w:rsidRPr="00B53230" w:rsidRDefault="00B53230" w:rsidP="0062343C">
      <w:pPr>
        <w:pStyle w:val="af8"/>
        <w:jc w:val="both"/>
        <w:rPr>
          <w:color w:val="262626"/>
          <w:sz w:val="28"/>
          <w:szCs w:val="28"/>
        </w:rPr>
      </w:pPr>
      <w:r w:rsidRPr="00B53230">
        <w:rPr>
          <w:color w:val="262626"/>
          <w:sz w:val="28"/>
          <w:szCs w:val="28"/>
        </w:rPr>
        <w:tab/>
        <w:t>В летний период произведен снос двух жилых помещений признанных в установленном порядке непригодными для проживания-с. Ларьяк, ул. Кербунова 9а и ул.Куликовой 2,</w:t>
      </w:r>
      <w:r w:rsidRPr="00B53230">
        <w:rPr>
          <w:sz w:val="28"/>
          <w:szCs w:val="28"/>
        </w:rPr>
        <w:t xml:space="preserve"> один жилой дом в с.Ларьяк, признанный неподлежащим восстановлению в результате пожара,</w:t>
      </w:r>
      <w:r w:rsidRPr="00B53230">
        <w:rPr>
          <w:color w:val="262626"/>
          <w:sz w:val="28"/>
          <w:szCs w:val="28"/>
        </w:rPr>
        <w:t xml:space="preserve"> а так же нежилые помещения муниципальной собственности, которые длительное время не использовались по назначению, пришли в неудовлетворительное  состояние, ремонт их экономически нецелесообразен.</w:t>
      </w:r>
    </w:p>
    <w:p w:rsidR="00B53230" w:rsidRPr="00B53230" w:rsidRDefault="00B53230" w:rsidP="0062343C">
      <w:pPr>
        <w:pStyle w:val="af8"/>
        <w:jc w:val="both"/>
        <w:rPr>
          <w:color w:val="262626"/>
          <w:sz w:val="28"/>
          <w:szCs w:val="28"/>
        </w:rPr>
      </w:pPr>
      <w:r w:rsidRPr="00B53230">
        <w:rPr>
          <w:color w:val="262626"/>
          <w:sz w:val="28"/>
          <w:szCs w:val="28"/>
        </w:rPr>
        <w:tab/>
        <w:t xml:space="preserve">В рамках исполнения иных полномочий, муниципальными служащими администрации поселения в 2018 году совершено 205 нотариальных действий (сумма государственной пошлины составляет 33300  рублей), 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Выполняется государственное полномочие по ведение военно-учетного стола, количество граждан состоящих на воинском учете проживающих в поселении - 430 чел., в том числе: подлежащих призыву на военную службу - 57 чел., пребывающих в запасе - 373 чел., из них офицеров запаса - 1 чел, прапорщиков, сержантов солдат, матросов – 372 чел. По итогам конкурса на лучшую организацию воинского учета администрация сельского поселения заняла почетное второе место.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Важной  частью деятельности органов местного самоуправления является работа с обращениями граждан. Прием по личным вопросам осуществляет Глава поселения, заместители главы поселения, в том числе и выездные приемы. В течение 2018 года в администрацию поступило 33 обращения, из них 22 в письменном виде, 19 в устном порядке. Все обращения рассмотрены в установленные сроки, в полном объеме даны разъяснения, приняты решения.</w:t>
      </w:r>
      <w:r w:rsidRPr="00B53230">
        <w:rPr>
          <w:rFonts w:ascii="Times New Roman" w:hAnsi="Times New Roman"/>
          <w:i/>
          <w:color w:val="262626"/>
          <w:sz w:val="28"/>
          <w:szCs w:val="28"/>
        </w:rPr>
        <w:t xml:space="preserve"> </w:t>
      </w:r>
      <w:r w:rsidRPr="00B53230">
        <w:rPr>
          <w:rFonts w:ascii="Times New Roman" w:hAnsi="Times New Roman"/>
          <w:color w:val="262626"/>
          <w:sz w:val="28"/>
          <w:szCs w:val="28"/>
        </w:rPr>
        <w:t>12 декабря организован и проведен Всероссийский единый день приема граждан в рамках которого принято три обращения.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С целью организации работы с неблагополучными семьями создана и осуществляет свою деятельность межведомственная рабочая группа по профилактике социального неблагополучия.  В постоянном, систематическом режиме осуществляется профилактическая деятельность всех субъектов профилактики. В 2018 году проведено 16 заседаний межведомственной рабочей группы по профилактике социального неблагополучия, осуществлено 112 рейдовых мероприятий. В социально опасном положении в сельском поселении Ларьяк находятся 12 семей: с. Ларьяк – 1, д. Чехломей - 2, с. Корлики-7, д Большой Ларьяк - 1, д. Сосновый Бор-2.  В группе социального риска находятся  семей, в том числе: с. Ларьяк- 3, д.Чехломей-2, с. Корлики 4. Главной проблемой данных категорий семей является злоупотребление спиртными напитками родителей.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На территории Нижневартовского района ежегодно проходит акция милосердия «Душевное богатство» под патронажем Главы Нижневартовского района Б.А. Саломатина, направленное на поддержку инвалидов. Наше поселение активно участвует в акции, в рамках которой проводятся большое количество благотворительных  мероприятий, осуществлялся сбор пожертвований. По результатам акции в 2018 собрано средств более 65 тыс. рублей, которые перечислены на специальный счет акции. Всего оказано помощи инвалидам на сумму 170 тыс. руб., помощь получили 12 инвалидов, в том числе в с. Корлики-3 человека на сумму 45тыс. рублей, с. Ларьяк-7 чел. на сумму-95 тыс. рублей, Большой Ларьяк-1 чел. 15 т.р., д. Сосновый Бор 1 чел. -15 т.р.. Я благодарю Вас всех кто принял участие в акции, за понимание проблем инвалидов и Ваше милосердие! 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В поселении продолжают активно работать Общественные Советы поселения, в Ларьяке проведено пять заседаний, в Корликах проведено семь заседаний, на которых  рассматривались вопросы о благоустройстве, о работе управляющей компании, вопросы, касающиеся коренных малочисленных народов Севера, исполнялись протокольные поручения, проводились плановые мероприятия. На всех объектах капитального ремонта, строительства, благоустройства, объектах жилищно-коммун</w:t>
      </w:r>
      <w:r w:rsidR="00D74EB8">
        <w:rPr>
          <w:rFonts w:ascii="Times New Roman" w:hAnsi="Times New Roman"/>
          <w:color w:val="262626"/>
          <w:sz w:val="28"/>
          <w:szCs w:val="28"/>
        </w:rPr>
        <w:t>ального хозяйства  по подготовке</w:t>
      </w:r>
      <w:r w:rsidRPr="00B53230">
        <w:rPr>
          <w:rFonts w:ascii="Times New Roman" w:hAnsi="Times New Roman"/>
          <w:color w:val="262626"/>
          <w:sz w:val="28"/>
          <w:szCs w:val="28"/>
        </w:rPr>
        <w:t xml:space="preserve"> к ОЗП,  осуществлялась общественная приемка. 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 Я  хочу поблагодарить всех членов Общественного совета за их активную жизненную позицию и пожелать дальнейшей совместной конструктивной работы!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Уважаемые жители, депутаты поселения, подводя итоги деятельности администрации поселения за 2018 год, можно однозначно отметить что выполнено очень многое из того что было запланировано. Успешно продолжается благоустройство придомовых и общественных территорий, созданы условия для организации досуга, обеспеченность качественными услугами организации культуры и спорта и многое другое,  выполнены все наказы, полученные в ходе избирательной кампании 2016 года. По итогам выборов в представительный орган сформирован новый реестр наказов, с учетом которых будет планироваться работа администрации поселения в 2019 году и последующие годы. Хотелось бы отметить, что благодаря личному участию и пониманию главы района Бориса Александровича Саломатина, 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 xml:space="preserve">В 2018 году  продолжается возрождение </w:t>
      </w:r>
      <w:r w:rsidRPr="00B53230">
        <w:rPr>
          <w:rFonts w:ascii="Times New Roman" w:hAnsi="Times New Roman"/>
          <w:sz w:val="28"/>
          <w:szCs w:val="28"/>
        </w:rPr>
        <w:t>православного Прихода храма в честь иконы Божией Матери «Знамения Пресвятой Богородицы»</w:t>
      </w:r>
      <w:r w:rsidRPr="00B53230">
        <w:rPr>
          <w:rFonts w:ascii="Times New Roman" w:hAnsi="Times New Roman"/>
          <w:color w:val="262626"/>
          <w:sz w:val="28"/>
          <w:szCs w:val="28"/>
        </w:rPr>
        <w:t xml:space="preserve">, проводятся ремонты жилых домов, закончен капитальный ремонт сельского дома культуры в с. Корлики, в плановом порядке осуществляется подготовка к ОЗП объектов жилищно-коммунального хозяйства, установлен новый водогрейный котел в с.Ларьяк, проводится ремонт автомобильных дорог, поддерживаются любые инициативы по благоустройству. 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Все мы с Вами были участниками уникального, незабываемого  события – возведение куполов на наш храм, обряд освещения которых проводил Митрополит Ханты-Мансийский и Сургутский Павел.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Еще одно историческое событие прошедшего года – организация и проведение в честь 90-летия Нижневартовского района, сплава на обласах по р. Вах от с. Корлики до с. Ларьяк. Инициатором мероприятия была Общественная организация «Спасение Югры» под руководством А.П. Кауртаева и активно поддержана общественностью села Корлики. Впечатления о сплаве незабываемы! Пользуясь, случаем, еще раз хочу поблагодарить всех организаторов, участников сплава за активную жизненную позицию, популяризацию культуры и традиционного уклада коренных малочисленных народов Севера.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Впереди новый насыщенный год, где по – прежнему, приоритетным направлением деятельности органов местного самоуправления является улучшения качества жизни жителей поселения, улучшения качества предоставления различных услуг.</w:t>
      </w:r>
    </w:p>
    <w:p w:rsidR="00B53230" w:rsidRPr="00B53230" w:rsidRDefault="00B53230" w:rsidP="0062343C">
      <w:pPr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Я благодарю сегодня всех, без исключения, жителей поселения, руководителей организаций, учреждений, ветеранов и пенсионеров, членов первичного отделения ВПП «Единая Россия», депутатов, предпринимателей, за совместный плодотворный труд, направленный на созидание и желании сделать наше поселение еще более комфортным для проживания!</w:t>
      </w:r>
    </w:p>
    <w:p w:rsidR="00B53230" w:rsidRPr="00B53230" w:rsidRDefault="00B53230" w:rsidP="00D74EB8">
      <w:pPr>
        <w:tabs>
          <w:tab w:val="left" w:pos="5970"/>
        </w:tabs>
        <w:ind w:firstLine="708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Спасибо за понимание и поддержку!</w:t>
      </w:r>
      <w:r w:rsidR="00D74EB8">
        <w:rPr>
          <w:rFonts w:ascii="Times New Roman" w:hAnsi="Times New Roman"/>
          <w:color w:val="262626"/>
          <w:sz w:val="28"/>
          <w:szCs w:val="28"/>
        </w:rPr>
        <w:tab/>
      </w:r>
    </w:p>
    <w:p w:rsidR="00B53230" w:rsidRPr="00B53230" w:rsidRDefault="00B53230" w:rsidP="0062343C">
      <w:pPr>
        <w:contextualSpacing/>
        <w:jc w:val="both"/>
        <w:rPr>
          <w:rFonts w:ascii="Times New Roman" w:hAnsi="Times New Roman"/>
          <w:color w:val="262626"/>
          <w:sz w:val="28"/>
          <w:szCs w:val="28"/>
          <w:u w:val="single"/>
        </w:rPr>
      </w:pPr>
      <w:r w:rsidRPr="00B53230">
        <w:rPr>
          <w:rFonts w:ascii="Times New Roman" w:hAnsi="Times New Roman"/>
          <w:color w:val="262626"/>
          <w:sz w:val="28"/>
          <w:szCs w:val="28"/>
        </w:rPr>
        <w:t>С уважением Глава сельского поселения Ларьяк - Е.Э. Звезда</w:t>
      </w:r>
    </w:p>
    <w:p w:rsidR="003039C2" w:rsidRPr="003039C2" w:rsidRDefault="003039C2" w:rsidP="00B5323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39C2" w:rsidRPr="003039C2" w:rsidSect="000419A8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38" w:rsidRDefault="00031538" w:rsidP="002F70F4">
      <w:pPr>
        <w:spacing w:after="0" w:line="240" w:lineRule="auto"/>
      </w:pPr>
      <w:r>
        <w:separator/>
      </w:r>
    </w:p>
  </w:endnote>
  <w:endnote w:type="continuationSeparator" w:id="1">
    <w:p w:rsidR="00031538" w:rsidRDefault="00031538" w:rsidP="002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99965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1F66EC" w:rsidRPr="000419A8" w:rsidRDefault="00A43C0B" w:rsidP="000419A8">
        <w:pPr>
          <w:pStyle w:val="af3"/>
          <w:jc w:val="center"/>
          <w:rPr>
            <w:sz w:val="32"/>
            <w:szCs w:val="32"/>
          </w:rPr>
        </w:pPr>
        <w:r w:rsidRPr="001F66EC">
          <w:rPr>
            <w:sz w:val="32"/>
            <w:szCs w:val="32"/>
          </w:rPr>
          <w:fldChar w:fldCharType="begin"/>
        </w:r>
        <w:r w:rsidR="00D262A5" w:rsidRPr="001F66EC">
          <w:rPr>
            <w:sz w:val="32"/>
            <w:szCs w:val="32"/>
          </w:rPr>
          <w:instrText>PAGE   \* MERGEFORMAT</w:instrText>
        </w:r>
        <w:r w:rsidRPr="001F66EC">
          <w:rPr>
            <w:sz w:val="32"/>
            <w:szCs w:val="32"/>
          </w:rPr>
          <w:fldChar w:fldCharType="separate"/>
        </w:r>
        <w:r w:rsidR="00991B1E">
          <w:rPr>
            <w:noProof/>
            <w:sz w:val="32"/>
            <w:szCs w:val="32"/>
          </w:rPr>
          <w:t>2</w:t>
        </w:r>
        <w:r w:rsidRPr="001F66EC">
          <w:rPr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38" w:rsidRDefault="00031538" w:rsidP="002F70F4">
      <w:pPr>
        <w:spacing w:after="0" w:line="240" w:lineRule="auto"/>
      </w:pPr>
      <w:r>
        <w:separator/>
      </w:r>
    </w:p>
  </w:footnote>
  <w:footnote w:type="continuationSeparator" w:id="1">
    <w:p w:rsidR="00031538" w:rsidRDefault="00031538" w:rsidP="002F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CD" w:rsidRPr="004758CD" w:rsidRDefault="004758CD" w:rsidP="004758CD">
    <w:pPr>
      <w:pStyle w:val="af6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B2E"/>
    <w:multiLevelType w:val="hybridMultilevel"/>
    <w:tmpl w:val="5348610C"/>
    <w:lvl w:ilvl="0" w:tplc="3F32F2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22CE6"/>
    <w:multiLevelType w:val="multilevel"/>
    <w:tmpl w:val="60BEF6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4A92"/>
    <w:rsid w:val="00031538"/>
    <w:rsid w:val="000419A8"/>
    <w:rsid w:val="0013604A"/>
    <w:rsid w:val="00155788"/>
    <w:rsid w:val="00163379"/>
    <w:rsid w:val="002416C6"/>
    <w:rsid w:val="002564D3"/>
    <w:rsid w:val="00280DB4"/>
    <w:rsid w:val="00290A47"/>
    <w:rsid w:val="002B4F91"/>
    <w:rsid w:val="002C49E7"/>
    <w:rsid w:val="002F70F4"/>
    <w:rsid w:val="003009CD"/>
    <w:rsid w:val="003039C2"/>
    <w:rsid w:val="00332339"/>
    <w:rsid w:val="0036346C"/>
    <w:rsid w:val="003A2A20"/>
    <w:rsid w:val="003C5FE3"/>
    <w:rsid w:val="004758CD"/>
    <w:rsid w:val="004B600D"/>
    <w:rsid w:val="00602F3D"/>
    <w:rsid w:val="0062343C"/>
    <w:rsid w:val="00642CCF"/>
    <w:rsid w:val="00677174"/>
    <w:rsid w:val="007000CB"/>
    <w:rsid w:val="007124D9"/>
    <w:rsid w:val="007D2022"/>
    <w:rsid w:val="008B25E4"/>
    <w:rsid w:val="008F7293"/>
    <w:rsid w:val="009346E6"/>
    <w:rsid w:val="00970A08"/>
    <w:rsid w:val="00991B1E"/>
    <w:rsid w:val="00A43C0B"/>
    <w:rsid w:val="00AB4870"/>
    <w:rsid w:val="00B00201"/>
    <w:rsid w:val="00B176AA"/>
    <w:rsid w:val="00B53230"/>
    <w:rsid w:val="00C65C5A"/>
    <w:rsid w:val="00CE386B"/>
    <w:rsid w:val="00D00AEC"/>
    <w:rsid w:val="00D262A5"/>
    <w:rsid w:val="00D5407A"/>
    <w:rsid w:val="00D74A92"/>
    <w:rsid w:val="00D74EB8"/>
    <w:rsid w:val="00E205DE"/>
    <w:rsid w:val="00E5484D"/>
    <w:rsid w:val="00FC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C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styleId="af3">
    <w:name w:val="footer"/>
    <w:basedOn w:val="a"/>
    <w:link w:val="af4"/>
    <w:uiPriority w:val="99"/>
    <w:unhideWhenUsed/>
    <w:rsid w:val="0030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039C2"/>
    <w:rPr>
      <w:rFonts w:eastAsiaTheme="minorEastAsia" w:cstheme="minorBidi"/>
      <w:lang w:eastAsia="ru-RU"/>
    </w:rPr>
  </w:style>
  <w:style w:type="character" w:styleId="af5">
    <w:name w:val="Hyperlink"/>
    <w:basedOn w:val="a0"/>
    <w:uiPriority w:val="99"/>
    <w:rsid w:val="003039C2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04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419A8"/>
    <w:rPr>
      <w:rFonts w:eastAsiaTheme="minorEastAsia" w:cstheme="minorBidi"/>
      <w:lang w:eastAsia="ru-RU"/>
    </w:rPr>
  </w:style>
  <w:style w:type="paragraph" w:styleId="af8">
    <w:name w:val="Normal (Web)"/>
    <w:basedOn w:val="a"/>
    <w:uiPriority w:val="99"/>
    <w:unhideWhenUsed/>
    <w:rsid w:val="00B532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C2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163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3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3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rPr>
      <w:szCs w:val="32"/>
    </w:rPr>
  </w:style>
  <w:style w:type="paragraph" w:styleId="aa">
    <w:name w:val="List Paragraph"/>
    <w:basedOn w:val="a"/>
    <w:uiPriority w:val="34"/>
    <w:qFormat/>
    <w:rsid w:val="001633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379"/>
    <w:rPr>
      <w:i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styleId="af3">
    <w:name w:val="footer"/>
    <w:basedOn w:val="a"/>
    <w:link w:val="af4"/>
    <w:uiPriority w:val="99"/>
    <w:unhideWhenUsed/>
    <w:rsid w:val="0030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039C2"/>
    <w:rPr>
      <w:rFonts w:eastAsiaTheme="minorEastAsia" w:cstheme="minorBidi"/>
      <w:lang w:eastAsia="ru-RU"/>
    </w:rPr>
  </w:style>
  <w:style w:type="character" w:styleId="af5">
    <w:name w:val="Hyperlink"/>
    <w:basedOn w:val="a0"/>
    <w:rsid w:val="00303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3913</Words>
  <Characters>22305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</vt:vector>
  </TitlesOfParts>
  <Company>*</Company>
  <LinksUpToDate>false</LinksUpToDate>
  <CharactersWithSpaces>26166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</cp:lastModifiedBy>
  <cp:revision>3</cp:revision>
  <cp:lastPrinted>2019-01-29T15:12:00Z</cp:lastPrinted>
  <dcterms:created xsi:type="dcterms:W3CDTF">2019-01-29T14:52:00Z</dcterms:created>
  <dcterms:modified xsi:type="dcterms:W3CDTF">2019-01-29T15:15:00Z</dcterms:modified>
</cp:coreProperties>
</file>