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4" w:rsidRDefault="000854A5" w:rsidP="005B481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Отчет</w:t>
      </w:r>
    </w:p>
    <w:p w:rsidR="000854A5" w:rsidRDefault="000854A5" w:rsidP="000854A5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Ларьяк о результатах </w:t>
      </w:r>
    </w:p>
    <w:p w:rsidR="000854A5" w:rsidRDefault="000854A5" w:rsidP="000854A5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администрации поселения за 2014 год.</w:t>
      </w:r>
    </w:p>
    <w:p w:rsidR="000854A5" w:rsidRDefault="000854A5" w:rsidP="005B481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A530EF" w:rsidRDefault="00A530EF" w:rsidP="00357BC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Pr="00A530EF">
        <w:rPr>
          <w:rFonts w:ascii="Times New Roman" w:hAnsi="Times New Roman" w:cs="Times New Roman"/>
          <w:b/>
          <w:sz w:val="28"/>
          <w:szCs w:val="28"/>
        </w:rPr>
        <w:t>жители сельского поселения Ларьяк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014ED" w:rsidRDefault="00741EC9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Прошедший год был особенный в истории нашей страны, мы все были свидетелями триумфальной победы наших спортсменов на Зимних Олимпийских играх в г. Сочи, свершения великого исторического события- возвращения Крыма в состав России, трагические события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Украины, </w:t>
      </w:r>
      <w:r w:rsidR="00357BCB">
        <w:rPr>
          <w:rFonts w:ascii="Times New Roman" w:hAnsi="Times New Roman" w:cs="Times New Roman"/>
          <w:sz w:val="28"/>
          <w:szCs w:val="28"/>
        </w:rPr>
        <w:t>введения против России экономических санкций, проведение Года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357B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57BCB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</w:t>
      </w:r>
      <w:r w:rsidR="00357BCB">
        <w:rPr>
          <w:rFonts w:ascii="Times New Roman" w:hAnsi="Times New Roman" w:cs="Times New Roman"/>
          <w:sz w:val="28"/>
          <w:szCs w:val="28"/>
        </w:rPr>
        <w:t xml:space="preserve">нного Президентом </w:t>
      </w:r>
      <w:r>
        <w:rPr>
          <w:rFonts w:ascii="Times New Roman" w:hAnsi="Times New Roman" w:cs="Times New Roman"/>
          <w:sz w:val="28"/>
          <w:szCs w:val="28"/>
        </w:rPr>
        <w:t xml:space="preserve"> В.В.Путиным, проведение выборов Губернатора Тюменской области, выборы  Главы поселения.</w:t>
      </w:r>
      <w:r w:rsidR="00A0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события делают прошедший год уникальным и важным для каждого из нас.</w:t>
      </w:r>
      <w:r w:rsidR="0030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EF" w:rsidRPr="00D40539" w:rsidRDefault="003014ED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Завершился 2014 год и уже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доброй традицией проводить отчетные собрания перед населением о проделанной работе администрацией поселения, где есть возможность оценить результаты, определить основные направления</w:t>
      </w:r>
      <w:r w:rsidR="00D40539">
        <w:rPr>
          <w:rFonts w:ascii="Times New Roman" w:hAnsi="Times New Roman" w:cs="Times New Roman"/>
          <w:sz w:val="28"/>
          <w:szCs w:val="28"/>
        </w:rPr>
        <w:t xml:space="preserve"> и задачи на предстоящий период.</w:t>
      </w:r>
    </w:p>
    <w:p w:rsidR="00493D53" w:rsidRDefault="00493D53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поселения – это исполнение полномочий предусмотренных Федеральным законом от 06.10.2003 № 131-фз «Об организации местного самоуправления  в Российской Федерации» и иными нормативно-правовыми актами. Эти полномочия осуществляются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ежедневной совместной конструктивной деятельностью с </w:t>
      </w:r>
      <w:r w:rsidR="00D40539">
        <w:rPr>
          <w:rFonts w:ascii="Times New Roman" w:hAnsi="Times New Roman" w:cs="Times New Roman"/>
          <w:sz w:val="28"/>
          <w:szCs w:val="28"/>
        </w:rPr>
        <w:t>администрацией Нижневартовского района, с Думой Нижневартовского района, Советом депутатов поселения, с муниципальными учреждениями, с представителями малого и среднего бизнеса, с жителями поселения.</w:t>
      </w:r>
    </w:p>
    <w:p w:rsidR="00D40539" w:rsidRPr="00A06C56" w:rsidRDefault="00A06C56" w:rsidP="00250D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539" w:rsidRPr="00A06C56">
        <w:rPr>
          <w:rFonts w:ascii="Times New Roman" w:hAnsi="Times New Roman" w:cs="Times New Roman"/>
          <w:b/>
          <w:sz w:val="28"/>
          <w:szCs w:val="28"/>
        </w:rPr>
        <w:t>Социальный паспорт сельского поселения Ларьяк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Ларьяк входят шесть населенных пунктов: с. Ларьяк,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Большой Ларьяк, д. Сосновый Бор,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Общее количество проживающего  населения  составляет 1893 человека, в том числе: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935 человек;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677 человек;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157 человек;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Большой Ларьяк</w:t>
      </w:r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41 человек;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Сосновый Бор</w:t>
      </w:r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 человека;</w:t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коренных малочисленных народов Севера</w:t>
      </w:r>
      <w:r w:rsidR="00B22D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1002 человека</w:t>
      </w:r>
      <w:r w:rsidR="00B22D90">
        <w:rPr>
          <w:rFonts w:ascii="Times New Roman" w:hAnsi="Times New Roman" w:cs="Times New Roman"/>
          <w:sz w:val="28"/>
          <w:szCs w:val="28"/>
        </w:rPr>
        <w:t>.</w:t>
      </w:r>
    </w:p>
    <w:p w:rsidR="003F38FB" w:rsidRDefault="003F38FB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423862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семей в поселении составляет 679, в том </w:t>
      </w:r>
      <w:r w:rsidR="004B62E4">
        <w:rPr>
          <w:rFonts w:ascii="Times New Roman" w:hAnsi="Times New Roman" w:cs="Times New Roman"/>
          <w:sz w:val="28"/>
          <w:szCs w:val="28"/>
        </w:rPr>
        <w:t>числе</w:t>
      </w:r>
      <w:r w:rsidRPr="00A8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370;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176;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="00B22D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Большой Ларьяк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Сосновый Бор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62E4">
        <w:rPr>
          <w:rFonts w:ascii="Times New Roman" w:hAnsi="Times New Roman" w:cs="Times New Roman"/>
          <w:sz w:val="28"/>
          <w:szCs w:val="28"/>
        </w:rPr>
        <w:t>.</w:t>
      </w:r>
    </w:p>
    <w:p w:rsidR="00A8528C" w:rsidRDefault="00A8528C" w:rsidP="00250D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поселении зарегистри</w:t>
      </w:r>
      <w:r w:rsidR="004B62E4">
        <w:rPr>
          <w:rFonts w:ascii="Times New Roman" w:hAnsi="Times New Roman" w:cs="Times New Roman"/>
          <w:sz w:val="28"/>
          <w:szCs w:val="28"/>
        </w:rPr>
        <w:t>ровано семь браков, в том числе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62E4">
        <w:rPr>
          <w:rFonts w:ascii="Times New Roman" w:hAnsi="Times New Roman" w:cs="Times New Roman"/>
          <w:sz w:val="28"/>
          <w:szCs w:val="28"/>
        </w:rPr>
        <w:t>.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32 ребенка, в том числе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 детей;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 детей;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ребенка;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Ларьяк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ребенка;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Сосновый Бор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ребенка;</w:t>
      </w:r>
    </w:p>
    <w:p w:rsidR="00A8528C" w:rsidRDefault="00A8528C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4B62E4">
        <w:rPr>
          <w:rFonts w:ascii="Times New Roman" w:hAnsi="Times New Roman" w:cs="Times New Roman"/>
          <w:sz w:val="28"/>
          <w:szCs w:val="28"/>
        </w:rPr>
        <w:t>.</w:t>
      </w:r>
    </w:p>
    <w:p w:rsidR="00183971" w:rsidRDefault="00A8528C" w:rsidP="00250D4B">
      <w:pPr>
        <w:spacing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За последние два года наблюдается устойчивый рост демограф</w:t>
      </w:r>
      <w:r w:rsidR="00176B22">
        <w:rPr>
          <w:rFonts w:ascii="Times New Roman" w:hAnsi="Times New Roman" w:cs="Times New Roman"/>
          <w:sz w:val="28"/>
          <w:szCs w:val="28"/>
        </w:rPr>
        <w:t>ических показателей. В 2013году естественный прирост населения соста</w:t>
      </w:r>
      <w:r w:rsidR="00183971">
        <w:rPr>
          <w:rFonts w:ascii="Times New Roman" w:hAnsi="Times New Roman" w:cs="Times New Roman"/>
          <w:sz w:val="28"/>
          <w:szCs w:val="28"/>
        </w:rPr>
        <w:t xml:space="preserve">влял </w:t>
      </w:r>
      <w:r w:rsidR="00176B22">
        <w:rPr>
          <w:rFonts w:ascii="Times New Roman" w:hAnsi="Times New Roman" w:cs="Times New Roman"/>
          <w:sz w:val="28"/>
          <w:szCs w:val="28"/>
        </w:rPr>
        <w:t>6 человек, в 2014году</w:t>
      </w:r>
      <w:r w:rsidR="00183971">
        <w:rPr>
          <w:rFonts w:ascii="Times New Roman" w:hAnsi="Times New Roman" w:cs="Times New Roman"/>
          <w:sz w:val="28"/>
          <w:szCs w:val="28"/>
        </w:rPr>
        <w:t xml:space="preserve"> – 18</w:t>
      </w:r>
      <w:r w:rsidR="00176B2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A5224">
        <w:rPr>
          <w:rFonts w:ascii="Times New Roman" w:hAnsi="Times New Roman" w:cs="Times New Roman"/>
          <w:sz w:val="28"/>
          <w:szCs w:val="28"/>
        </w:rPr>
        <w:t xml:space="preserve"> Этот показатель характерен для территорий с устойчивым социально-экономическим развитием, каким сегодня  является </w:t>
      </w:r>
      <w:proofErr w:type="spellStart"/>
      <w:r w:rsidR="00DA5224">
        <w:rPr>
          <w:rFonts w:ascii="Times New Roman" w:hAnsi="Times New Roman" w:cs="Times New Roman"/>
          <w:sz w:val="28"/>
          <w:szCs w:val="28"/>
        </w:rPr>
        <w:t>Нижневартовски</w:t>
      </w:r>
      <w:r w:rsidR="001839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A5224">
        <w:rPr>
          <w:rFonts w:ascii="Times New Roman" w:hAnsi="Times New Roman" w:cs="Times New Roman"/>
          <w:sz w:val="28"/>
          <w:szCs w:val="28"/>
        </w:rPr>
        <w:t xml:space="preserve"> </w:t>
      </w:r>
      <w:r w:rsidR="00183971">
        <w:rPr>
          <w:rFonts w:ascii="Times New Roman" w:hAnsi="Times New Roman" w:cs="Times New Roman"/>
          <w:sz w:val="28"/>
          <w:szCs w:val="28"/>
        </w:rPr>
        <w:t xml:space="preserve"> </w:t>
      </w:r>
      <w:r w:rsidR="00DA5224">
        <w:rPr>
          <w:rFonts w:ascii="Times New Roman" w:hAnsi="Times New Roman" w:cs="Times New Roman"/>
          <w:sz w:val="28"/>
          <w:szCs w:val="28"/>
        </w:rPr>
        <w:t>район.</w:t>
      </w:r>
      <w:r w:rsidR="002833DF" w:rsidRPr="002833DF">
        <w:rPr>
          <w:noProof/>
        </w:rPr>
        <w:t xml:space="preserve"> </w:t>
      </w:r>
      <w:r w:rsidR="00183971">
        <w:rPr>
          <w:noProof/>
        </w:rPr>
        <w:t xml:space="preserve">   </w:t>
      </w:r>
    </w:p>
    <w:p w:rsidR="00A8528C" w:rsidRDefault="00183971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099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28C" w:rsidRDefault="00176B22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B2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активного населения составляет 850 человек, или 45% от общей численности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основном  наше насе</w:t>
      </w:r>
      <w:r w:rsidR="00183971">
        <w:rPr>
          <w:rFonts w:ascii="Times New Roman" w:hAnsi="Times New Roman" w:cs="Times New Roman"/>
          <w:sz w:val="28"/>
          <w:szCs w:val="28"/>
        </w:rPr>
        <w:t xml:space="preserve">ление занято в бюджетной сфере – </w:t>
      </w:r>
      <w:r>
        <w:rPr>
          <w:rFonts w:ascii="Times New Roman" w:hAnsi="Times New Roman" w:cs="Times New Roman"/>
          <w:sz w:val="28"/>
          <w:szCs w:val="28"/>
        </w:rPr>
        <w:t>это 465 человек или 55% от числа экономически  активного населения, в экономике</w:t>
      </w:r>
      <w:r w:rsidR="004B62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305 человек или 36 % от числа активного населения, в сфере торговли занято 60 человек или 7% от числа активного населения</w:t>
      </w:r>
      <w:r w:rsidR="00DA5224">
        <w:rPr>
          <w:rFonts w:ascii="Times New Roman" w:hAnsi="Times New Roman" w:cs="Times New Roman"/>
          <w:sz w:val="28"/>
          <w:szCs w:val="28"/>
        </w:rPr>
        <w:t>, численность безработных граждан составляет 2 человека или 0,2% от числа активного населения.</w:t>
      </w:r>
      <w:proofErr w:type="gramEnd"/>
    </w:p>
    <w:p w:rsidR="00A8528C" w:rsidRPr="00DA5224" w:rsidRDefault="00DA5224" w:rsidP="00250D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2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273754"/>
            <wp:effectExtent l="19050" t="0" r="222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0539" w:rsidRDefault="00D40539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24" w:rsidRDefault="00DA5224" w:rsidP="00250D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5224">
        <w:rPr>
          <w:rFonts w:ascii="Times New Roman" w:hAnsi="Times New Roman" w:cs="Times New Roman"/>
          <w:b/>
          <w:sz w:val="28"/>
          <w:szCs w:val="28"/>
        </w:rPr>
        <w:t>Деятельность Совета депутатов поселения</w:t>
      </w:r>
    </w:p>
    <w:p w:rsidR="004B4C3B" w:rsidRDefault="00DA5224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5224">
        <w:rPr>
          <w:rFonts w:ascii="Times New Roman" w:hAnsi="Times New Roman" w:cs="Times New Roman"/>
          <w:sz w:val="28"/>
          <w:szCs w:val="28"/>
        </w:rPr>
        <w:t>Главной опорой в работе администрации поселения является Совет депутатов поселения</w:t>
      </w:r>
      <w:r w:rsidR="00605E9D">
        <w:rPr>
          <w:rFonts w:ascii="Times New Roman" w:hAnsi="Times New Roman" w:cs="Times New Roman"/>
          <w:sz w:val="28"/>
          <w:szCs w:val="28"/>
        </w:rPr>
        <w:t xml:space="preserve">. Депутаты – люди с активной жизненной позицией, представляющие интересы всего населения. Совет депутатов поселения третьего созыва состоит из 10 депутатов. </w:t>
      </w:r>
      <w:proofErr w:type="gramStart"/>
      <w:r w:rsidR="00605E9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605E9D">
        <w:rPr>
          <w:rFonts w:ascii="Times New Roman" w:hAnsi="Times New Roman" w:cs="Times New Roman"/>
          <w:sz w:val="28"/>
          <w:szCs w:val="28"/>
        </w:rPr>
        <w:t xml:space="preserve"> которых направлена на реализацию полномочий, определенных действующим законодательством, в соответствии с утвержденным планом работы. </w:t>
      </w:r>
      <w:r w:rsidR="004B4C3B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proofErr w:type="gramStart"/>
      <w:r w:rsidR="004B4C3B">
        <w:rPr>
          <w:rFonts w:ascii="Times New Roman" w:hAnsi="Times New Roman" w:cs="Times New Roman"/>
          <w:sz w:val="28"/>
          <w:szCs w:val="28"/>
        </w:rPr>
        <w:t>организации деятельности Совета депутатов поселения</w:t>
      </w:r>
      <w:proofErr w:type="gramEnd"/>
      <w:r w:rsidR="004B4C3B">
        <w:rPr>
          <w:rFonts w:ascii="Times New Roman" w:hAnsi="Times New Roman" w:cs="Times New Roman"/>
          <w:sz w:val="28"/>
          <w:szCs w:val="28"/>
        </w:rPr>
        <w:t xml:space="preserve"> является работа постоянных депутатских комиссий. В Совете депутатов поселения созданы две депутатские комиссии:</w:t>
      </w:r>
    </w:p>
    <w:p w:rsidR="004B4C3B" w:rsidRDefault="004B4C3B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="0096288A">
        <w:rPr>
          <w:rFonts w:ascii="Times New Roman" w:hAnsi="Times New Roman" w:cs="Times New Roman"/>
          <w:sz w:val="28"/>
          <w:szCs w:val="28"/>
        </w:rPr>
        <w:t>тверждению и выполнению бюджета, н</w:t>
      </w:r>
      <w:r>
        <w:rPr>
          <w:rFonts w:ascii="Times New Roman" w:hAnsi="Times New Roman" w:cs="Times New Roman"/>
          <w:sz w:val="28"/>
          <w:szCs w:val="28"/>
        </w:rPr>
        <w:t>алогам и социально-экономическим в</w:t>
      </w:r>
      <w:r w:rsidR="003F38FB">
        <w:rPr>
          <w:rFonts w:ascii="Times New Roman" w:hAnsi="Times New Roman" w:cs="Times New Roman"/>
          <w:sz w:val="28"/>
          <w:szCs w:val="28"/>
        </w:rPr>
        <w:t xml:space="preserve">опросам (председатель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Кузьмин Е.А.).</w:t>
      </w:r>
    </w:p>
    <w:p w:rsidR="004B4C3B" w:rsidRDefault="004B4C3B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закон</w:t>
      </w:r>
      <w:r w:rsidR="003F38FB">
        <w:rPr>
          <w:rFonts w:ascii="Times New Roman" w:hAnsi="Times New Roman" w:cs="Times New Roman"/>
          <w:sz w:val="28"/>
          <w:szCs w:val="28"/>
        </w:rPr>
        <w:t>ности, правопорядка, экологии (</w:t>
      </w:r>
      <w:r>
        <w:rPr>
          <w:rFonts w:ascii="Times New Roman" w:hAnsi="Times New Roman" w:cs="Times New Roman"/>
          <w:sz w:val="28"/>
          <w:szCs w:val="28"/>
        </w:rPr>
        <w:t>председатель комиссии Костарева В.А.)</w:t>
      </w:r>
    </w:p>
    <w:p w:rsidR="004B4C3B" w:rsidRDefault="004B4C3B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комиссии осуществляют свою деятельность в соответствии с Регламентом Совета депутатов, планом работы. Обеспечивают предварительную подготовку и рассмотрение вопросов вносимы</w:t>
      </w:r>
      <w:r w:rsidR="0096288A">
        <w:rPr>
          <w:rFonts w:ascii="Times New Roman" w:hAnsi="Times New Roman" w:cs="Times New Roman"/>
          <w:sz w:val="28"/>
          <w:szCs w:val="28"/>
        </w:rPr>
        <w:t>х на заседание Совета д</w:t>
      </w:r>
      <w:r w:rsidR="004B62E4">
        <w:rPr>
          <w:rFonts w:ascii="Times New Roman" w:hAnsi="Times New Roman" w:cs="Times New Roman"/>
          <w:sz w:val="28"/>
          <w:szCs w:val="28"/>
        </w:rPr>
        <w:t xml:space="preserve">епутатов, осуществляют </w:t>
      </w:r>
      <w:proofErr w:type="gramStart"/>
      <w:r w:rsidR="004B62E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решений. </w:t>
      </w:r>
    </w:p>
    <w:p w:rsidR="00605E9D" w:rsidRPr="00C674A4" w:rsidRDefault="00605E9D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состоялось 22 заседания Совета депутатов</w:t>
      </w:r>
      <w:r w:rsidR="0096288A">
        <w:rPr>
          <w:rFonts w:ascii="Times New Roman" w:hAnsi="Times New Roman" w:cs="Times New Roman"/>
          <w:sz w:val="28"/>
          <w:szCs w:val="28"/>
        </w:rPr>
        <w:t>,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 w:rsidR="009628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288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6288A" w:rsidRPr="00C674A4">
        <w:rPr>
          <w:rFonts w:ascii="Times New Roman" w:hAnsi="Times New Roman" w:cs="Times New Roman"/>
          <w:sz w:val="28"/>
          <w:szCs w:val="28"/>
        </w:rPr>
        <w:t>принято 55 решений, в том числе:</w:t>
      </w:r>
    </w:p>
    <w:p w:rsidR="00DA5224" w:rsidRDefault="00605E9D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и дополнений в Устав поселения в соответствии с Федеральным и окружным законодательством</w:t>
      </w:r>
      <w:r w:rsidR="003F38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 решений.</w:t>
      </w:r>
    </w:p>
    <w:p w:rsidR="00605E9D" w:rsidRDefault="00605E9D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бюджету, налогам и финансам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решений;</w:t>
      </w:r>
    </w:p>
    <w:p w:rsidR="00605E9D" w:rsidRDefault="00605E9D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По социальной политике – </w:t>
      </w:r>
      <w:r>
        <w:rPr>
          <w:rFonts w:ascii="Times New Roman" w:hAnsi="Times New Roman" w:cs="Times New Roman"/>
          <w:sz w:val="28"/>
          <w:szCs w:val="28"/>
        </w:rPr>
        <w:t>5 решений;</w:t>
      </w:r>
    </w:p>
    <w:p w:rsidR="00605E9D" w:rsidRDefault="0096288A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5E9D">
        <w:rPr>
          <w:rFonts w:ascii="Times New Roman" w:hAnsi="Times New Roman" w:cs="Times New Roman"/>
          <w:sz w:val="28"/>
          <w:szCs w:val="28"/>
        </w:rPr>
        <w:t>сполнение иных полномочий</w:t>
      </w:r>
      <w:r w:rsidR="003F38FB">
        <w:rPr>
          <w:rFonts w:ascii="Times New Roman" w:hAnsi="Times New Roman" w:cs="Times New Roman"/>
          <w:sz w:val="28"/>
          <w:szCs w:val="28"/>
        </w:rPr>
        <w:t xml:space="preserve"> –</w:t>
      </w:r>
      <w:r w:rsidR="00605E9D">
        <w:rPr>
          <w:rFonts w:ascii="Times New Roman" w:hAnsi="Times New Roman" w:cs="Times New Roman"/>
          <w:sz w:val="28"/>
          <w:szCs w:val="28"/>
        </w:rPr>
        <w:t xml:space="preserve"> 34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 w:rsidR="00605E9D">
        <w:rPr>
          <w:rFonts w:ascii="Times New Roman" w:hAnsi="Times New Roman" w:cs="Times New Roman"/>
          <w:sz w:val="28"/>
          <w:szCs w:val="28"/>
        </w:rPr>
        <w:t>решения;</w:t>
      </w:r>
    </w:p>
    <w:p w:rsidR="0096288A" w:rsidRDefault="004B4C3B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принятые решения </w:t>
      </w:r>
      <w:r w:rsidR="0096288A">
        <w:rPr>
          <w:rFonts w:ascii="Times New Roman" w:hAnsi="Times New Roman" w:cs="Times New Roman"/>
          <w:sz w:val="28"/>
          <w:szCs w:val="28"/>
        </w:rPr>
        <w:t xml:space="preserve">проходят обязательную юридическую и </w:t>
      </w:r>
      <w:proofErr w:type="spellStart"/>
      <w:r w:rsidR="0096288A">
        <w:rPr>
          <w:rFonts w:ascii="Times New Roman" w:hAnsi="Times New Roman" w:cs="Times New Roman"/>
          <w:sz w:val="28"/>
          <w:szCs w:val="28"/>
        </w:rPr>
        <w:t>антикоррупционую</w:t>
      </w:r>
      <w:proofErr w:type="spellEnd"/>
      <w:r w:rsidR="0096288A">
        <w:rPr>
          <w:rFonts w:ascii="Times New Roman" w:hAnsi="Times New Roman" w:cs="Times New Roman"/>
          <w:sz w:val="28"/>
          <w:szCs w:val="28"/>
        </w:rPr>
        <w:t xml:space="preserve"> экспертизу в надзорных органах, </w:t>
      </w:r>
      <w:r>
        <w:rPr>
          <w:rFonts w:ascii="Times New Roman" w:hAnsi="Times New Roman" w:cs="Times New Roman"/>
          <w:sz w:val="28"/>
          <w:szCs w:val="28"/>
        </w:rPr>
        <w:t>опубликованы в средствах массовой информации и размещены на официально</w:t>
      </w:r>
      <w:r w:rsidR="0096288A">
        <w:rPr>
          <w:rFonts w:ascii="Times New Roman" w:hAnsi="Times New Roman" w:cs="Times New Roman"/>
          <w:sz w:val="28"/>
          <w:szCs w:val="28"/>
        </w:rPr>
        <w:t>м сайте администрации поселения.</w:t>
      </w:r>
    </w:p>
    <w:p w:rsidR="00605E9D" w:rsidRDefault="00605E9D" w:rsidP="00250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Советом депутатов пос</w:t>
      </w:r>
      <w:r w:rsidR="009D53E5">
        <w:rPr>
          <w:rFonts w:ascii="Times New Roman" w:hAnsi="Times New Roman" w:cs="Times New Roman"/>
          <w:sz w:val="28"/>
          <w:szCs w:val="28"/>
        </w:rPr>
        <w:t>еления принят основной документ определяющий деятельность</w:t>
      </w:r>
      <w:r w:rsidR="0096288A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9D53E5">
        <w:rPr>
          <w:rFonts w:ascii="Times New Roman" w:hAnsi="Times New Roman" w:cs="Times New Roman"/>
          <w:sz w:val="28"/>
          <w:szCs w:val="28"/>
        </w:rPr>
        <w:t xml:space="preserve"> в предстоящем период</w:t>
      </w:r>
      <w:proofErr w:type="gramStart"/>
      <w:r w:rsidR="009D53E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D53E5">
        <w:rPr>
          <w:rFonts w:ascii="Times New Roman" w:hAnsi="Times New Roman" w:cs="Times New Roman"/>
          <w:sz w:val="28"/>
          <w:szCs w:val="28"/>
        </w:rPr>
        <w:t xml:space="preserve"> бюджет поселения на 2014 и плановый 2015-2016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 w:rsidR="009D53E5">
        <w:rPr>
          <w:rFonts w:ascii="Times New Roman" w:hAnsi="Times New Roman" w:cs="Times New Roman"/>
          <w:sz w:val="28"/>
          <w:szCs w:val="28"/>
        </w:rPr>
        <w:t>г.г. В порядке контроля за исполнением бюджета, депутаты ежеквартально заслушивали информацию об исполнении бюджета поселения.</w:t>
      </w:r>
      <w:r w:rsidR="00C674A4">
        <w:rPr>
          <w:rFonts w:ascii="Times New Roman" w:hAnsi="Times New Roman" w:cs="Times New Roman"/>
          <w:sz w:val="28"/>
          <w:szCs w:val="28"/>
        </w:rPr>
        <w:t xml:space="preserve"> Систематический анализ представленной информации позволяет депутатам поселения делать выводы по эффективности использования бюджетных средств поселения. Хочу поблагодарить депутатов поселения за проделанную работу. </w:t>
      </w:r>
      <w:proofErr w:type="gramStart"/>
      <w:r w:rsidR="00C674A4">
        <w:rPr>
          <w:rFonts w:ascii="Times New Roman" w:hAnsi="Times New Roman" w:cs="Times New Roman"/>
          <w:sz w:val="28"/>
          <w:szCs w:val="28"/>
        </w:rPr>
        <w:t>Уверен</w:t>
      </w:r>
      <w:r w:rsidR="00A06C56">
        <w:rPr>
          <w:rFonts w:ascii="Times New Roman" w:hAnsi="Times New Roman" w:cs="Times New Roman"/>
          <w:sz w:val="28"/>
          <w:szCs w:val="28"/>
        </w:rPr>
        <w:t>,</w:t>
      </w:r>
      <w:r w:rsidR="00C674A4">
        <w:rPr>
          <w:rFonts w:ascii="Times New Roman" w:hAnsi="Times New Roman" w:cs="Times New Roman"/>
          <w:sz w:val="28"/>
          <w:szCs w:val="28"/>
        </w:rPr>
        <w:t xml:space="preserve"> что и в предстоящий период деятельность Совета депутатов поселения будет направлена на дальнейшее конструктивное сотрудничество.</w:t>
      </w:r>
      <w:proofErr w:type="gramEnd"/>
    </w:p>
    <w:p w:rsidR="00C674A4" w:rsidRPr="00C674A4" w:rsidRDefault="00C674A4" w:rsidP="00250D4B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A4">
        <w:rPr>
          <w:rFonts w:ascii="Times New Roman" w:hAnsi="Times New Roman" w:cs="Times New Roman"/>
          <w:b/>
          <w:sz w:val="28"/>
          <w:szCs w:val="28"/>
        </w:rPr>
        <w:t>Деятельность администрации поселения</w:t>
      </w:r>
    </w:p>
    <w:p w:rsidR="00821777" w:rsidRPr="00366782" w:rsidRDefault="009B3D65" w:rsidP="0025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782">
        <w:rPr>
          <w:rFonts w:ascii="Times New Roman" w:hAnsi="Times New Roman" w:cs="Times New Roman"/>
          <w:sz w:val="28"/>
          <w:szCs w:val="28"/>
        </w:rPr>
        <w:t>В соответствии с утвержденн</w:t>
      </w:r>
      <w:r w:rsidR="00867AA8">
        <w:rPr>
          <w:rFonts w:ascii="Times New Roman" w:hAnsi="Times New Roman" w:cs="Times New Roman"/>
          <w:sz w:val="28"/>
          <w:szCs w:val="28"/>
        </w:rPr>
        <w:t xml:space="preserve">ой Советом депутатов </w:t>
      </w:r>
      <w:r w:rsidR="00821777" w:rsidRPr="00366782">
        <w:rPr>
          <w:rFonts w:ascii="Times New Roman" w:hAnsi="Times New Roman" w:cs="Times New Roman"/>
          <w:sz w:val="28"/>
          <w:szCs w:val="28"/>
        </w:rPr>
        <w:t>структуро</w:t>
      </w:r>
      <w:r w:rsidR="00366782" w:rsidRPr="00366782">
        <w:rPr>
          <w:rFonts w:ascii="Times New Roman" w:hAnsi="Times New Roman" w:cs="Times New Roman"/>
          <w:sz w:val="28"/>
          <w:szCs w:val="28"/>
        </w:rPr>
        <w:t>й</w:t>
      </w:r>
      <w:r w:rsidRPr="00366782">
        <w:rPr>
          <w:rFonts w:ascii="Times New Roman" w:hAnsi="Times New Roman" w:cs="Times New Roman"/>
          <w:sz w:val="28"/>
          <w:szCs w:val="28"/>
        </w:rPr>
        <w:t xml:space="preserve"> администрации поселения, штатная численность муниципальных служащих администрации поселения составляет 9,5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 w:rsidRPr="00366782">
        <w:rPr>
          <w:rFonts w:ascii="Times New Roman" w:hAnsi="Times New Roman" w:cs="Times New Roman"/>
          <w:sz w:val="28"/>
          <w:szCs w:val="28"/>
        </w:rPr>
        <w:t>ставок, в том числе:</w:t>
      </w:r>
    </w:p>
    <w:p w:rsidR="009B3D65" w:rsidRPr="00366782" w:rsidRDefault="009B3D65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782"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 w:rsidRPr="00366782">
        <w:rPr>
          <w:rFonts w:ascii="Times New Roman" w:hAnsi="Times New Roman" w:cs="Times New Roman"/>
          <w:sz w:val="28"/>
          <w:szCs w:val="28"/>
        </w:rPr>
        <w:t>с. Ларьяк</w:t>
      </w:r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 w:rsidRPr="00366782">
        <w:rPr>
          <w:rFonts w:ascii="Times New Roman" w:hAnsi="Times New Roman" w:cs="Times New Roman"/>
          <w:sz w:val="28"/>
          <w:szCs w:val="28"/>
        </w:rPr>
        <w:t>8 ставок;</w:t>
      </w:r>
    </w:p>
    <w:p w:rsidR="009B3D65" w:rsidRPr="00366782" w:rsidRDefault="009B3D65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782">
        <w:rPr>
          <w:rFonts w:ascii="Times New Roman" w:hAnsi="Times New Roman" w:cs="Times New Roman"/>
          <w:sz w:val="28"/>
          <w:szCs w:val="28"/>
        </w:rPr>
        <w:t>- с.</w:t>
      </w:r>
      <w:r w:rsidR="00366782" w:rsidRPr="00366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782" w:rsidRPr="00366782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4B62E4">
        <w:rPr>
          <w:rFonts w:ascii="Times New Roman" w:hAnsi="Times New Roman" w:cs="Times New Roman"/>
          <w:sz w:val="28"/>
          <w:szCs w:val="28"/>
        </w:rPr>
        <w:t xml:space="preserve"> – </w:t>
      </w:r>
      <w:r w:rsidR="00366782" w:rsidRPr="00366782">
        <w:rPr>
          <w:rFonts w:ascii="Times New Roman" w:hAnsi="Times New Roman" w:cs="Times New Roman"/>
          <w:sz w:val="28"/>
          <w:szCs w:val="28"/>
        </w:rPr>
        <w:t>1,5 ставки;</w:t>
      </w:r>
    </w:p>
    <w:p w:rsidR="009B3D65" w:rsidRPr="00366782" w:rsidRDefault="006D2B5D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</w:t>
      </w:r>
      <w:r w:rsidR="004B62E4">
        <w:rPr>
          <w:rFonts w:ascii="Times New Roman" w:hAnsi="Times New Roman" w:cs="Times New Roman"/>
          <w:sz w:val="28"/>
          <w:szCs w:val="28"/>
        </w:rPr>
        <w:t>ажнейших направлений</w:t>
      </w:r>
      <w:r w:rsidR="005A4020" w:rsidRPr="00366782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поселения</w:t>
      </w:r>
      <w:r w:rsidR="009B3D65" w:rsidRPr="00366782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5A4020" w:rsidRPr="00366782">
        <w:rPr>
          <w:rFonts w:ascii="Times New Roman" w:hAnsi="Times New Roman" w:cs="Times New Roman"/>
          <w:sz w:val="28"/>
          <w:szCs w:val="28"/>
        </w:rPr>
        <w:t xml:space="preserve"> явилось: </w:t>
      </w:r>
      <w:r w:rsidR="009B3D65" w:rsidRPr="00366782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средств, а так же формирование, увеличения и обеспечения сбора налоговых и неналоговых доходов бюджета поселения.</w:t>
      </w:r>
    </w:p>
    <w:p w:rsidR="009B3D65" w:rsidRPr="00366782" w:rsidRDefault="006D2B5D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</w:t>
      </w:r>
      <w:r w:rsidR="009B3D65" w:rsidRPr="00366782">
        <w:rPr>
          <w:rFonts w:ascii="Times New Roman" w:hAnsi="Times New Roman" w:cs="Times New Roman"/>
          <w:sz w:val="28"/>
          <w:szCs w:val="28"/>
        </w:rPr>
        <w:t xml:space="preserve"> поселения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D65" w:rsidRPr="00366782">
        <w:rPr>
          <w:rFonts w:ascii="Times New Roman" w:hAnsi="Times New Roman" w:cs="Times New Roman"/>
          <w:sz w:val="28"/>
          <w:szCs w:val="28"/>
        </w:rPr>
        <w:t>:</w:t>
      </w:r>
      <w:r w:rsidR="004B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140,6 млн. рублей, в том</w:t>
      </w:r>
      <w:r w:rsidR="004B62E4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366782" w:rsidRPr="00366782" w:rsidRDefault="004B62E4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D65" w:rsidRPr="00366782">
        <w:rPr>
          <w:rFonts w:ascii="Times New Roman" w:hAnsi="Times New Roman" w:cs="Times New Roman"/>
          <w:sz w:val="28"/>
          <w:szCs w:val="28"/>
        </w:rPr>
        <w:t xml:space="preserve">Дотации бюджета на выравнивание бюджетной обеспеченности в сумме </w:t>
      </w:r>
      <w:r w:rsidR="006D2B5D">
        <w:rPr>
          <w:rFonts w:ascii="Times New Roman" w:hAnsi="Times New Roman" w:cs="Times New Roman"/>
          <w:sz w:val="28"/>
          <w:szCs w:val="28"/>
        </w:rPr>
        <w:t>10 859, тыс. рублей</w:t>
      </w:r>
      <w:r w:rsidR="00366782" w:rsidRPr="00366782">
        <w:rPr>
          <w:rFonts w:ascii="Times New Roman" w:hAnsi="Times New Roman" w:cs="Times New Roman"/>
          <w:sz w:val="28"/>
          <w:szCs w:val="28"/>
        </w:rPr>
        <w:t>, что составляет 8%;</w:t>
      </w:r>
    </w:p>
    <w:p w:rsidR="00366782" w:rsidRPr="00366782" w:rsidRDefault="004B62E4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6782" w:rsidRPr="00366782">
        <w:rPr>
          <w:rFonts w:ascii="Times New Roman" w:hAnsi="Times New Roman" w:cs="Times New Roman"/>
          <w:sz w:val="28"/>
          <w:szCs w:val="28"/>
        </w:rPr>
        <w:t>Дотации бюджета на поддержку мер по обеспечении сбала</w:t>
      </w:r>
      <w:r w:rsidR="006D2B5D">
        <w:rPr>
          <w:rFonts w:ascii="Times New Roman" w:hAnsi="Times New Roman" w:cs="Times New Roman"/>
          <w:sz w:val="28"/>
          <w:szCs w:val="28"/>
        </w:rPr>
        <w:t>нсированности бюджета: 116 906</w:t>
      </w:r>
      <w:r w:rsidR="00366782" w:rsidRPr="00366782">
        <w:rPr>
          <w:rFonts w:ascii="Times New Roman" w:hAnsi="Times New Roman" w:cs="Times New Roman"/>
          <w:sz w:val="28"/>
          <w:szCs w:val="28"/>
        </w:rPr>
        <w:t>,</w:t>
      </w:r>
      <w:r w:rsidR="006D2B5D">
        <w:rPr>
          <w:rFonts w:ascii="Times New Roman" w:hAnsi="Times New Roman" w:cs="Times New Roman"/>
          <w:sz w:val="28"/>
          <w:szCs w:val="28"/>
        </w:rPr>
        <w:t>9 тыс. рублей,</w:t>
      </w:r>
      <w:r w:rsidR="0074075A">
        <w:rPr>
          <w:rFonts w:ascii="Times New Roman" w:hAnsi="Times New Roman" w:cs="Times New Roman"/>
          <w:sz w:val="28"/>
          <w:szCs w:val="28"/>
        </w:rPr>
        <w:t xml:space="preserve"> </w:t>
      </w:r>
      <w:r w:rsidR="00366782" w:rsidRPr="00366782">
        <w:rPr>
          <w:rFonts w:ascii="Times New Roman" w:hAnsi="Times New Roman" w:cs="Times New Roman"/>
          <w:sz w:val="28"/>
          <w:szCs w:val="28"/>
        </w:rPr>
        <w:t>что составляет 83%;</w:t>
      </w:r>
    </w:p>
    <w:p w:rsidR="00366782" w:rsidRPr="00366782" w:rsidRDefault="006D2B5D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366782" w:rsidRPr="00366782">
        <w:rPr>
          <w:rFonts w:ascii="Times New Roman" w:hAnsi="Times New Roman" w:cs="Times New Roman"/>
          <w:sz w:val="28"/>
          <w:szCs w:val="28"/>
        </w:rPr>
        <w:t>межбюджетные тр</w:t>
      </w:r>
      <w:r>
        <w:rPr>
          <w:rFonts w:ascii="Times New Roman" w:hAnsi="Times New Roman" w:cs="Times New Roman"/>
          <w:sz w:val="28"/>
          <w:szCs w:val="28"/>
        </w:rPr>
        <w:t xml:space="preserve">ансферты: </w:t>
      </w:r>
      <w:r>
        <w:rPr>
          <w:rFonts w:ascii="Times New Roman" w:hAnsi="Times New Roman" w:cs="Times New Roman"/>
          <w:sz w:val="28"/>
          <w:szCs w:val="28"/>
        </w:rPr>
        <w:tab/>
        <w:t>7 623,9 тыс. рублей</w:t>
      </w:r>
      <w:r w:rsidR="00366782" w:rsidRPr="00366782">
        <w:rPr>
          <w:rFonts w:ascii="Times New Roman" w:hAnsi="Times New Roman" w:cs="Times New Roman"/>
          <w:sz w:val="28"/>
          <w:szCs w:val="28"/>
        </w:rPr>
        <w:t>, что составляет 5%;</w:t>
      </w:r>
    </w:p>
    <w:p w:rsidR="00366782" w:rsidRPr="00366782" w:rsidRDefault="00366782" w:rsidP="00250D4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782">
        <w:rPr>
          <w:rFonts w:ascii="Times New Roman" w:hAnsi="Times New Roman" w:cs="Times New Roman"/>
          <w:sz w:val="28"/>
          <w:szCs w:val="28"/>
        </w:rPr>
        <w:t xml:space="preserve">Субвенции на осуществление государственных полномочий </w:t>
      </w:r>
      <w:r w:rsidR="004B62E4">
        <w:rPr>
          <w:rFonts w:ascii="Times New Roman" w:hAnsi="Times New Roman" w:cs="Times New Roman"/>
          <w:sz w:val="28"/>
          <w:szCs w:val="28"/>
        </w:rPr>
        <w:t xml:space="preserve"> (</w:t>
      </w:r>
      <w:r w:rsidR="009A5891">
        <w:rPr>
          <w:rFonts w:ascii="Times New Roman" w:hAnsi="Times New Roman" w:cs="Times New Roman"/>
          <w:sz w:val="28"/>
          <w:szCs w:val="28"/>
        </w:rPr>
        <w:t>ВУС и ЗАГС) 553,9 тыс. рублей</w:t>
      </w:r>
      <w:r w:rsidRPr="00366782">
        <w:rPr>
          <w:rFonts w:ascii="Times New Roman" w:hAnsi="Times New Roman" w:cs="Times New Roman"/>
          <w:sz w:val="28"/>
          <w:szCs w:val="28"/>
        </w:rPr>
        <w:t>, что составляет 1%;</w:t>
      </w:r>
    </w:p>
    <w:p w:rsidR="00366782" w:rsidRDefault="00366782" w:rsidP="00250D4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267C10">
        <w:rPr>
          <w:rFonts w:ascii="Times New Roman" w:hAnsi="Times New Roman" w:cs="Times New Roman"/>
          <w:sz w:val="28"/>
          <w:szCs w:val="28"/>
        </w:rPr>
        <w:t>доходы – 4 609,3 тыс. руб., что составляет 3%;</w:t>
      </w:r>
    </w:p>
    <w:p w:rsidR="005A4020" w:rsidRPr="00366782" w:rsidRDefault="005A4020" w:rsidP="00250D4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конец года стоимость основных фондов муниципальной собственности поселения составила </w:t>
      </w:r>
      <w:r w:rsidR="000B1346" w:rsidRPr="003667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561,8</w:t>
      </w:r>
      <w:r w:rsidR="000B1346"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F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лн. рублей, в том числе казна </w:t>
      </w:r>
      <w:r w:rsidR="004B62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7E3"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506,6. </w:t>
      </w: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разграничения полномочий в муниципальную собственность поселения принято имущество от муниципального образования Нижневартовский район на сумму </w:t>
      </w:r>
      <w:r w:rsidR="00CC4FB6" w:rsidRPr="003667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9 291,7</w:t>
      </w: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79B"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 передано на </w:t>
      </w:r>
      <w:r w:rsidR="00CC4FB6" w:rsidRPr="003667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59 546,8</w:t>
      </w:r>
      <w:r w:rsidR="00B8179B" w:rsidRPr="003667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тыс.</w:t>
      </w: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7A27E0" w:rsidRDefault="005A4020" w:rsidP="0025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782">
        <w:rPr>
          <w:rFonts w:ascii="Times New Roman" w:hAnsi="Times New Roman" w:cs="Times New Roman"/>
          <w:sz w:val="28"/>
          <w:szCs w:val="28"/>
        </w:rPr>
        <w:t>В течение 201</w:t>
      </w:r>
      <w:r w:rsidR="001A33E9" w:rsidRPr="00366782">
        <w:rPr>
          <w:rFonts w:ascii="Times New Roman" w:hAnsi="Times New Roman" w:cs="Times New Roman"/>
          <w:sz w:val="28"/>
          <w:szCs w:val="28"/>
        </w:rPr>
        <w:t>4</w:t>
      </w:r>
      <w:r w:rsidRPr="00366782">
        <w:rPr>
          <w:rFonts w:ascii="Times New Roman" w:hAnsi="Times New Roman" w:cs="Times New Roman"/>
          <w:sz w:val="28"/>
          <w:szCs w:val="28"/>
        </w:rPr>
        <w:t xml:space="preserve"> года бюджет поселения корректировался </w:t>
      </w:r>
      <w:r w:rsidR="002F4556"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366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782">
        <w:rPr>
          <w:rFonts w:ascii="Times New Roman" w:hAnsi="Times New Roman" w:cs="Times New Roman"/>
          <w:sz w:val="28"/>
          <w:szCs w:val="28"/>
        </w:rPr>
        <w:t>раз в сторону увеличения</w:t>
      </w:r>
    </w:p>
    <w:p w:rsidR="0074075A" w:rsidRDefault="0074075A" w:rsidP="0025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40081"/>
            <wp:effectExtent l="19050" t="0" r="222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C10" w:rsidRDefault="00267C10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налоговых и неналоговых доходов бюджета сельского поселения Ларьяк</w:t>
      </w:r>
      <w:r w:rsidR="009A5891">
        <w:rPr>
          <w:rFonts w:ascii="Times New Roman" w:hAnsi="Times New Roman" w:cs="Times New Roman"/>
          <w:sz w:val="28"/>
          <w:szCs w:val="28"/>
        </w:rPr>
        <w:t>:</w:t>
      </w:r>
    </w:p>
    <w:p w:rsidR="00267C10" w:rsidRDefault="009A5891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6D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2893,7 тыс. рублей;</w:t>
      </w:r>
    </w:p>
    <w:p w:rsidR="00267C10" w:rsidRDefault="009A5891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67C10" w:rsidRDefault="009A5891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Земельный налог</w:t>
      </w:r>
      <w:r w:rsidR="003F38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21 тыс. рублей;</w:t>
      </w:r>
    </w:p>
    <w:p w:rsidR="009A5891" w:rsidRDefault="009A5891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 пошлина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62,3 тыс. рублей;</w:t>
      </w:r>
    </w:p>
    <w:p w:rsidR="009A5891" w:rsidRDefault="009A5891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="003F38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555,2 тыс. рублей;</w:t>
      </w:r>
    </w:p>
    <w:p w:rsidR="0074075A" w:rsidRDefault="009A5891" w:rsidP="00250D4B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неналоговые доходы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841</w:t>
      </w:r>
      <w:r w:rsidR="003F3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тыс. рублей;</w:t>
      </w:r>
      <w:r w:rsidR="0074075A" w:rsidRPr="007407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67C10" w:rsidRDefault="0074075A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0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40081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7E0" w:rsidRDefault="007A27E0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3865" w:rsidRDefault="005A4020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</w:t>
      </w:r>
      <w:r w:rsidR="00673865">
        <w:rPr>
          <w:rFonts w:ascii="Times New Roman" w:hAnsi="Times New Roman" w:cs="Times New Roman"/>
          <w:sz w:val="28"/>
          <w:szCs w:val="28"/>
        </w:rPr>
        <w:t>жета поселения исп</w:t>
      </w:r>
      <w:r w:rsidR="00867AA8">
        <w:rPr>
          <w:rFonts w:ascii="Times New Roman" w:hAnsi="Times New Roman" w:cs="Times New Roman"/>
          <w:sz w:val="28"/>
          <w:szCs w:val="28"/>
        </w:rPr>
        <w:t>олнена на 90,1 %, что составила</w:t>
      </w:r>
      <w:r w:rsidR="00673865">
        <w:rPr>
          <w:rFonts w:ascii="Times New Roman" w:hAnsi="Times New Roman" w:cs="Times New Roman"/>
          <w:sz w:val="28"/>
          <w:szCs w:val="28"/>
        </w:rPr>
        <w:t xml:space="preserve"> 138,6</w:t>
      </w:r>
      <w:r w:rsidR="008F634F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F38FB">
        <w:rPr>
          <w:rFonts w:ascii="Times New Roman" w:hAnsi="Times New Roman" w:cs="Times New Roman"/>
          <w:sz w:val="28"/>
          <w:szCs w:val="28"/>
        </w:rPr>
        <w:t> 055 т</w:t>
      </w:r>
      <w:r>
        <w:rPr>
          <w:rFonts w:ascii="Times New Roman" w:hAnsi="Times New Roman" w:cs="Times New Roman"/>
          <w:sz w:val="28"/>
          <w:szCs w:val="28"/>
        </w:rPr>
        <w:t>ыс. рублей;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3F38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528,4 тыс.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1 192,4 тыс. рублей;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Жилищно</w:t>
      </w:r>
      <w:r w:rsidR="003F38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75 871,1 тыс. рублей;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4 298,5 тыс.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F634F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F38FB">
        <w:rPr>
          <w:rFonts w:ascii="Times New Roman" w:hAnsi="Times New Roman" w:cs="Times New Roman"/>
          <w:sz w:val="28"/>
          <w:szCs w:val="28"/>
        </w:rPr>
        <w:t> 631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075A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370,7 тыс. рублей;</w:t>
      </w:r>
    </w:p>
    <w:p w:rsidR="008F634F" w:rsidRDefault="008C4405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44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006269"/>
            <wp:effectExtent l="19050" t="0" r="22225" b="3881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634F" w:rsidRDefault="008F634F" w:rsidP="002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512" w:rsidRDefault="00867AA8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3A2C35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</w:t>
      </w:r>
      <w:r w:rsidR="008C4405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="00DC453F">
        <w:rPr>
          <w:rFonts w:ascii="Times New Roman" w:hAnsi="Times New Roman" w:cs="Times New Roman"/>
          <w:sz w:val="28"/>
          <w:szCs w:val="28"/>
        </w:rPr>
        <w:t xml:space="preserve"> предоставлялись субсидии</w:t>
      </w:r>
      <w:r w:rsidR="00B9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МУП «СЖКХ» на возмещение убытков в связи с применением государственных регулируемых тарифов на содержание муниципального жилищного фонда в размере 383,7</w:t>
      </w:r>
      <w:r w:rsidR="003F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сбор и вывоз</w:t>
      </w:r>
      <w:r w:rsidR="0035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ТБО</w:t>
      </w:r>
      <w:r w:rsidR="003F3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766,7 тыс. рублей, сбор и вывоз ЖБО 2 862,8 тыс. рублей</w:t>
      </w:r>
      <w:r w:rsidR="00B90512">
        <w:rPr>
          <w:rFonts w:ascii="Times New Roman" w:hAnsi="Times New Roman" w:cs="Times New Roman"/>
          <w:sz w:val="28"/>
          <w:szCs w:val="28"/>
        </w:rPr>
        <w:t xml:space="preserve">. На возмещение </w:t>
      </w:r>
      <w:proofErr w:type="gramStart"/>
      <w:r w:rsidR="00B90512">
        <w:rPr>
          <w:rFonts w:ascii="Times New Roman" w:hAnsi="Times New Roman" w:cs="Times New Roman"/>
          <w:sz w:val="28"/>
          <w:szCs w:val="28"/>
        </w:rPr>
        <w:t>убытков</w:t>
      </w:r>
      <w:proofErr w:type="gramEnd"/>
      <w:r w:rsidR="00B90512">
        <w:rPr>
          <w:rFonts w:ascii="Times New Roman" w:hAnsi="Times New Roman" w:cs="Times New Roman"/>
          <w:sz w:val="28"/>
          <w:szCs w:val="28"/>
        </w:rPr>
        <w:t xml:space="preserve"> на содержание гостиницы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B90512">
        <w:rPr>
          <w:rFonts w:ascii="Times New Roman" w:hAnsi="Times New Roman" w:cs="Times New Roman"/>
          <w:sz w:val="28"/>
          <w:szCs w:val="28"/>
        </w:rPr>
        <w:t>646,4 тыс. рублей.</w:t>
      </w:r>
      <w:r w:rsidR="0074075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74075A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="0074075A">
        <w:rPr>
          <w:rFonts w:ascii="Times New Roman" w:hAnsi="Times New Roman" w:cs="Times New Roman"/>
          <w:sz w:val="28"/>
          <w:szCs w:val="28"/>
        </w:rPr>
        <w:t>» субсидии в размере 2068,4 тыс. рублей на возмещение затрат на предоставление каналов связи.</w:t>
      </w:r>
      <w:r w:rsidR="00DC453F">
        <w:rPr>
          <w:rFonts w:ascii="Times New Roman" w:hAnsi="Times New Roman" w:cs="Times New Roman"/>
          <w:sz w:val="28"/>
          <w:szCs w:val="28"/>
        </w:rPr>
        <w:t xml:space="preserve"> </w:t>
      </w:r>
      <w:r w:rsidR="00C674A4">
        <w:rPr>
          <w:rFonts w:ascii="Times New Roman" w:hAnsi="Times New Roman" w:cs="Times New Roman"/>
          <w:sz w:val="28"/>
          <w:szCs w:val="28"/>
        </w:rPr>
        <w:tab/>
      </w:r>
      <w:r w:rsidR="00C674A4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  <w:r w:rsidR="007A27E0">
        <w:rPr>
          <w:rFonts w:ascii="Times New Roman" w:hAnsi="Times New Roman" w:cs="Times New Roman"/>
          <w:sz w:val="28"/>
          <w:szCs w:val="28"/>
        </w:rPr>
        <w:tab/>
      </w:r>
    </w:p>
    <w:p w:rsidR="00352715" w:rsidRDefault="00DC453F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352715">
        <w:rPr>
          <w:rFonts w:ascii="Times New Roman" w:hAnsi="Times New Roman" w:cs="Times New Roman"/>
          <w:sz w:val="28"/>
          <w:szCs w:val="28"/>
        </w:rPr>
        <w:t xml:space="preserve"> по оценке муниципального имущества и изготовление технической документации</w:t>
      </w:r>
      <w:r w:rsidR="00A45117">
        <w:rPr>
          <w:rFonts w:ascii="Times New Roman" w:hAnsi="Times New Roman" w:cs="Times New Roman"/>
          <w:sz w:val="28"/>
          <w:szCs w:val="28"/>
        </w:rPr>
        <w:t xml:space="preserve"> –</w:t>
      </w:r>
      <w:r w:rsidR="00352715">
        <w:rPr>
          <w:rFonts w:ascii="Times New Roman" w:hAnsi="Times New Roman" w:cs="Times New Roman"/>
          <w:sz w:val="28"/>
          <w:szCs w:val="28"/>
        </w:rPr>
        <w:t xml:space="preserve"> 434 тыс. рублей.</w:t>
      </w:r>
    </w:p>
    <w:p w:rsidR="00352715" w:rsidRDefault="00352715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организацию благоустройства </w:t>
      </w:r>
      <w:r w:rsidR="00A451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401,1 тыс. рублей</w:t>
      </w:r>
      <w:r w:rsidR="00A45117">
        <w:rPr>
          <w:rFonts w:ascii="Times New Roman" w:hAnsi="Times New Roman" w:cs="Times New Roman"/>
          <w:sz w:val="28"/>
          <w:szCs w:val="28"/>
        </w:rPr>
        <w:t>.</w:t>
      </w:r>
    </w:p>
    <w:p w:rsidR="00352715" w:rsidRDefault="00352715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 культурно-спортивных мероприятий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206,3 тыс. рублей.</w:t>
      </w:r>
    </w:p>
    <w:p w:rsidR="00352715" w:rsidRDefault="00352715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проведение выборов Главы поселения израсходовано 804,1 тыс. рублей;</w:t>
      </w:r>
    </w:p>
    <w:p w:rsidR="0074075A" w:rsidRDefault="009828BC" w:rsidP="00250D4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закупки</w:t>
      </w:r>
      <w:r w:rsidR="00DC453F"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4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05.04. 2013 №44 «О контрактной системе в сфере закупок товаров, работ и услуг для обеспечения государственных и муниципальных нужд». Всего подготовлено и проведено</w:t>
      </w:r>
      <w:r w:rsidR="008C4405">
        <w:rPr>
          <w:rFonts w:ascii="Times New Roman" w:hAnsi="Times New Roman" w:cs="Times New Roman"/>
          <w:sz w:val="28"/>
          <w:szCs w:val="28"/>
        </w:rPr>
        <w:t>: запросов котировок цен</w:t>
      </w:r>
      <w:r w:rsidR="00A45117">
        <w:rPr>
          <w:rFonts w:ascii="Times New Roman" w:hAnsi="Times New Roman" w:cs="Times New Roman"/>
          <w:sz w:val="28"/>
          <w:szCs w:val="28"/>
        </w:rPr>
        <w:t xml:space="preserve"> –</w:t>
      </w:r>
      <w:r w:rsidR="008C4405">
        <w:rPr>
          <w:rFonts w:ascii="Times New Roman" w:hAnsi="Times New Roman" w:cs="Times New Roman"/>
          <w:sz w:val="28"/>
          <w:szCs w:val="28"/>
        </w:rPr>
        <w:t xml:space="preserve"> 4, на сумму 1068,8 тыс. рублей, аукционов в электронной форме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8C4405">
        <w:rPr>
          <w:rFonts w:ascii="Times New Roman" w:hAnsi="Times New Roman" w:cs="Times New Roman"/>
          <w:sz w:val="28"/>
          <w:szCs w:val="28"/>
        </w:rPr>
        <w:t>4, на сумму</w:t>
      </w:r>
      <w:r w:rsidR="00A45117">
        <w:rPr>
          <w:rFonts w:ascii="Times New Roman" w:hAnsi="Times New Roman" w:cs="Times New Roman"/>
          <w:sz w:val="28"/>
          <w:szCs w:val="28"/>
        </w:rPr>
        <w:t xml:space="preserve"> </w:t>
      </w:r>
      <w:r w:rsidR="008C4405">
        <w:rPr>
          <w:rFonts w:ascii="Times New Roman" w:hAnsi="Times New Roman" w:cs="Times New Roman"/>
          <w:sz w:val="28"/>
          <w:szCs w:val="28"/>
        </w:rPr>
        <w:t>4 911,4 тыс. рублей, Заключено 46 муниципальных контрактов до ста тысяч рублей на сумму 1592,8 тыс. рублей</w:t>
      </w:r>
    </w:p>
    <w:p w:rsidR="00867AA8" w:rsidRPr="008C4405" w:rsidRDefault="008C4405" w:rsidP="00250D4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4405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17454" w:rsidRDefault="008F634F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 направлением</w:t>
      </w:r>
      <w:r w:rsidR="00950824">
        <w:rPr>
          <w:rFonts w:ascii="Times New Roman" w:hAnsi="Times New Roman" w:cs="Times New Roman"/>
          <w:sz w:val="28"/>
          <w:szCs w:val="28"/>
        </w:rPr>
        <w:t xml:space="preserve"> государственной политики является обеспечение приоритетов сохранения жизни и здоровья людей. В этих целях разработан и реализуется план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объектах. В 2014 году на пожарную </w:t>
      </w:r>
      <w:r w:rsidR="00CA4D64">
        <w:rPr>
          <w:rFonts w:ascii="Times New Roman" w:hAnsi="Times New Roman" w:cs="Times New Roman"/>
          <w:sz w:val="28"/>
          <w:szCs w:val="28"/>
        </w:rPr>
        <w:t>безопасность израсходовано 1128,2</w:t>
      </w:r>
      <w:r w:rsidR="00950824">
        <w:rPr>
          <w:rFonts w:ascii="Times New Roman" w:hAnsi="Times New Roman" w:cs="Times New Roman"/>
          <w:sz w:val="28"/>
          <w:szCs w:val="28"/>
        </w:rPr>
        <w:t xml:space="preserve"> тысячи рублей – это расходы на </w:t>
      </w:r>
      <w:r w:rsidR="00D72C9E">
        <w:rPr>
          <w:rFonts w:ascii="Times New Roman" w:hAnsi="Times New Roman" w:cs="Times New Roman"/>
          <w:sz w:val="28"/>
          <w:szCs w:val="28"/>
        </w:rPr>
        <w:t>транспортные услуги по ликвидации</w:t>
      </w:r>
      <w:r w:rsidR="00950824">
        <w:rPr>
          <w:rFonts w:ascii="Times New Roman" w:hAnsi="Times New Roman" w:cs="Times New Roman"/>
          <w:sz w:val="28"/>
          <w:szCs w:val="28"/>
        </w:rPr>
        <w:t xml:space="preserve"> пожароопасных объектов, приобретение пожарного инвент</w:t>
      </w:r>
      <w:r w:rsidR="00B17454">
        <w:rPr>
          <w:rFonts w:ascii="Times New Roman" w:hAnsi="Times New Roman" w:cs="Times New Roman"/>
          <w:sz w:val="28"/>
          <w:szCs w:val="28"/>
        </w:rPr>
        <w:t>аря, зимнее и</w:t>
      </w:r>
      <w:r w:rsidR="00950824">
        <w:rPr>
          <w:rFonts w:ascii="Times New Roman" w:hAnsi="Times New Roman" w:cs="Times New Roman"/>
          <w:sz w:val="28"/>
          <w:szCs w:val="28"/>
        </w:rPr>
        <w:t xml:space="preserve"> летнее содержание подъездных путей к пож</w:t>
      </w:r>
      <w:r>
        <w:rPr>
          <w:rFonts w:ascii="Times New Roman" w:hAnsi="Times New Roman" w:cs="Times New Roman"/>
          <w:sz w:val="28"/>
          <w:szCs w:val="28"/>
        </w:rPr>
        <w:t xml:space="preserve">арным </w:t>
      </w:r>
      <w:r w:rsidR="00B17454">
        <w:rPr>
          <w:rFonts w:ascii="Times New Roman" w:hAnsi="Times New Roman" w:cs="Times New Roman"/>
          <w:sz w:val="28"/>
          <w:szCs w:val="28"/>
        </w:rPr>
        <w:t>водоемам и пожарным кранам, содержание сезонных рабочих по охране населенных пунктов от лесных пожаров. Для оснащения пункта временного содержания граждан при возникновении ЧС приобретены 50 комплектов раскладуш</w:t>
      </w:r>
      <w:r w:rsidR="00D72C9E">
        <w:rPr>
          <w:rFonts w:ascii="Times New Roman" w:hAnsi="Times New Roman" w:cs="Times New Roman"/>
          <w:sz w:val="28"/>
          <w:szCs w:val="28"/>
        </w:rPr>
        <w:t>ек и постельных принадлежностей</w:t>
      </w:r>
      <w:r w:rsidR="00B17454">
        <w:rPr>
          <w:rFonts w:ascii="Times New Roman" w:hAnsi="Times New Roman" w:cs="Times New Roman"/>
          <w:sz w:val="28"/>
          <w:szCs w:val="28"/>
        </w:rPr>
        <w:t>.</w:t>
      </w:r>
      <w:r w:rsidR="00CA4D64">
        <w:rPr>
          <w:rFonts w:ascii="Times New Roman" w:hAnsi="Times New Roman" w:cs="Times New Roman"/>
          <w:sz w:val="28"/>
          <w:szCs w:val="28"/>
        </w:rPr>
        <w:t xml:space="preserve"> </w:t>
      </w:r>
      <w:r w:rsidR="00D72C9E">
        <w:rPr>
          <w:rFonts w:ascii="Times New Roman" w:hAnsi="Times New Roman" w:cs="Times New Roman"/>
          <w:sz w:val="28"/>
          <w:szCs w:val="28"/>
        </w:rPr>
        <w:t>Осуществляется р</w:t>
      </w:r>
      <w:r w:rsidR="00A45117">
        <w:rPr>
          <w:rFonts w:ascii="Times New Roman" w:hAnsi="Times New Roman" w:cs="Times New Roman"/>
          <w:sz w:val="28"/>
          <w:szCs w:val="28"/>
        </w:rPr>
        <w:t>емонт отопительно-</w:t>
      </w:r>
      <w:r w:rsidR="00CA4D64">
        <w:rPr>
          <w:rFonts w:ascii="Times New Roman" w:hAnsi="Times New Roman" w:cs="Times New Roman"/>
          <w:sz w:val="28"/>
          <w:szCs w:val="28"/>
        </w:rPr>
        <w:t>варочных печей.</w:t>
      </w:r>
    </w:p>
    <w:p w:rsidR="00B17454" w:rsidRDefault="00B17454" w:rsidP="002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54" w:rsidRDefault="00950824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3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15277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C9E" w:rsidRDefault="00D72C9E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ежегодно создаются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охране населенных пунктов от лесных пожаров, разрабатываются планы профилактических мероприятий, </w:t>
      </w:r>
      <w:r w:rsidR="00ED18B1">
        <w:rPr>
          <w:rFonts w:ascii="Times New Roman" w:hAnsi="Times New Roman" w:cs="Times New Roman"/>
          <w:sz w:val="28"/>
          <w:szCs w:val="28"/>
        </w:rPr>
        <w:t xml:space="preserve">планы эвакуации населения в случае возникновения чрезвычайных ситуаций, проверяется работа системы оповещения населения, во всех населенных пунктах поселения созданы противопожарные разрывы, обновляются </w:t>
      </w:r>
      <w:r w:rsidR="005A77C6">
        <w:rPr>
          <w:rFonts w:ascii="Times New Roman" w:hAnsi="Times New Roman" w:cs="Times New Roman"/>
          <w:sz w:val="28"/>
          <w:szCs w:val="28"/>
        </w:rPr>
        <w:t>минерализованные</w:t>
      </w:r>
      <w:r w:rsidR="00ED18B1">
        <w:rPr>
          <w:rFonts w:ascii="Times New Roman" w:hAnsi="Times New Roman" w:cs="Times New Roman"/>
          <w:sz w:val="28"/>
          <w:szCs w:val="28"/>
        </w:rPr>
        <w:t xml:space="preserve"> полосы, устанавливаются дополнительные емкости для воды.</w:t>
      </w:r>
      <w:r w:rsidR="00ED18B1" w:rsidRPr="00ED18B1">
        <w:rPr>
          <w:rFonts w:ascii="Times New Roman" w:hAnsi="Times New Roman" w:cs="Times New Roman"/>
          <w:sz w:val="28"/>
          <w:szCs w:val="28"/>
        </w:rPr>
        <w:t xml:space="preserve"> </w:t>
      </w:r>
      <w:r w:rsidR="00ED18B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населения от лесных пожаров в д. </w:t>
      </w:r>
      <w:proofErr w:type="spellStart"/>
      <w:r w:rsidR="00ED18B1">
        <w:rPr>
          <w:rFonts w:ascii="Times New Roman" w:hAnsi="Times New Roman" w:cs="Times New Roman"/>
          <w:sz w:val="28"/>
          <w:szCs w:val="28"/>
        </w:rPr>
        <w:t>Чехломей</w:t>
      </w:r>
      <w:proofErr w:type="spellEnd"/>
      <w:r w:rsidR="00ED18B1">
        <w:rPr>
          <w:rFonts w:ascii="Times New Roman" w:hAnsi="Times New Roman" w:cs="Times New Roman"/>
          <w:sz w:val="28"/>
          <w:szCs w:val="28"/>
        </w:rPr>
        <w:t>, в июне проведена тренировка взаимодействия всех сил и сре</w:t>
      </w:r>
      <w:proofErr w:type="gramStart"/>
      <w:r w:rsidR="00ED18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D18B1">
        <w:rPr>
          <w:rFonts w:ascii="Times New Roman" w:hAnsi="Times New Roman" w:cs="Times New Roman"/>
          <w:sz w:val="28"/>
          <w:szCs w:val="28"/>
        </w:rPr>
        <w:t>и охране населенного пункта от лесного пожара, с применение системы оповещения населения и эвакуации населения. Для охраны населенных пунктов от пожаров  создана добровольная пожарная дружина  в количестве 20 человек.</w:t>
      </w:r>
      <w:r w:rsidR="00ED18B1" w:rsidRPr="00ED18B1">
        <w:rPr>
          <w:rFonts w:ascii="Times New Roman" w:hAnsi="Times New Roman" w:cs="Times New Roman"/>
          <w:sz w:val="28"/>
          <w:szCs w:val="28"/>
        </w:rPr>
        <w:t xml:space="preserve"> </w:t>
      </w:r>
      <w:r w:rsidR="00ED18B1">
        <w:rPr>
          <w:rFonts w:ascii="Times New Roman" w:hAnsi="Times New Roman" w:cs="Times New Roman"/>
          <w:sz w:val="28"/>
          <w:szCs w:val="28"/>
        </w:rPr>
        <w:t>Ежегодно в апреле и октябре проводиться месячник пожарной безопасности, проводятся инструктажи по пожарной безопасности, распространяется наглядная агитация.</w:t>
      </w:r>
    </w:p>
    <w:p w:rsidR="00B17454" w:rsidRDefault="00B17454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населения от </w:t>
      </w:r>
      <w:r w:rsidR="00DF6115">
        <w:rPr>
          <w:rFonts w:ascii="Times New Roman" w:hAnsi="Times New Roman" w:cs="Times New Roman"/>
          <w:sz w:val="28"/>
          <w:szCs w:val="28"/>
        </w:rPr>
        <w:t xml:space="preserve">весенних паводковых вод в мае </w:t>
      </w:r>
      <w:proofErr w:type="gramStart"/>
      <w:r w:rsidR="00DF6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6115">
        <w:rPr>
          <w:rFonts w:ascii="Times New Roman" w:hAnsi="Times New Roman" w:cs="Times New Roman"/>
          <w:sz w:val="28"/>
          <w:szCs w:val="28"/>
        </w:rPr>
        <w:t xml:space="preserve"> с. Ларьяк </w:t>
      </w:r>
      <w:proofErr w:type="gramStart"/>
      <w:r w:rsidR="00DF611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DF6115">
        <w:rPr>
          <w:rFonts w:ascii="Times New Roman" w:hAnsi="Times New Roman" w:cs="Times New Roman"/>
          <w:sz w:val="28"/>
          <w:szCs w:val="28"/>
        </w:rPr>
        <w:t xml:space="preserve"> тренировка по эвакуации граждан из зоны возможного подтопления, с применени</w:t>
      </w:r>
      <w:r w:rsidR="00D72C9E">
        <w:rPr>
          <w:rFonts w:ascii="Times New Roman" w:hAnsi="Times New Roman" w:cs="Times New Roman"/>
          <w:sz w:val="28"/>
          <w:szCs w:val="28"/>
        </w:rPr>
        <w:t>ем системы оповещения населения, привлечения служб спасения</w:t>
      </w:r>
      <w:r w:rsidR="00DF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64" w:rsidRDefault="00CC4FB6" w:rsidP="00250D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"</w:t>
      </w:r>
      <w:r w:rsidRPr="00CC4FB6">
        <w:rPr>
          <w:rFonts w:ascii="Times New Roman" w:hAnsi="Times New Roman" w:cs="Times New Roman"/>
          <w:sz w:val="28"/>
          <w:szCs w:val="28"/>
        </w:rPr>
        <w:t>Обеспечение страховой защиты имущества сельского поселения Ларьяк на 2014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Pr="00CC4FB6">
        <w:rPr>
          <w:rFonts w:ascii="Times New Roman" w:hAnsi="Times New Roman" w:cs="Times New Roman"/>
          <w:sz w:val="28"/>
          <w:szCs w:val="28"/>
        </w:rPr>
        <w:t>2017 годы"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застраховано</w:t>
      </w:r>
      <w:r w:rsidR="00D72C9E">
        <w:rPr>
          <w:rFonts w:ascii="Times New Roman" w:hAnsi="Times New Roman" w:cs="Times New Roman"/>
          <w:sz w:val="28"/>
          <w:szCs w:val="28"/>
        </w:rPr>
        <w:t xml:space="preserve"> имущество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фонда в сумме 300,4 тыс. руб.</w:t>
      </w:r>
    </w:p>
    <w:p w:rsidR="007A27E0" w:rsidRDefault="00CA4D64" w:rsidP="00250D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7E0" w:rsidRDefault="00CA4D64" w:rsidP="00250D4B">
      <w:pPr>
        <w:ind w:left="708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6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пассажирских перевозок</w:t>
      </w:r>
    </w:p>
    <w:p w:rsidR="00ED18B1" w:rsidRPr="00ED18B1" w:rsidRDefault="00ED18B1" w:rsidP="00250D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</w:t>
      </w:r>
      <w:r w:rsidR="009C16EF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пассажирских перевозок </w:t>
      </w:r>
      <w:r w:rsidR="009C16EF">
        <w:rPr>
          <w:rFonts w:ascii="Times New Roman" w:hAnsi="Times New Roman" w:cs="Times New Roman"/>
          <w:sz w:val="28"/>
          <w:szCs w:val="28"/>
        </w:rPr>
        <w:t>между населенными пунктами поселения организованна следующая работа</w:t>
      </w:r>
    </w:p>
    <w:p w:rsidR="009E6048" w:rsidRDefault="00CA4D64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водных перевозок</w:t>
      </w:r>
      <w:r w:rsidR="005F4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на субсидирование </w:t>
      </w:r>
      <w:r w:rsidR="005F4B6F">
        <w:rPr>
          <w:rFonts w:ascii="Times New Roman" w:hAnsi="Times New Roman" w:cs="Times New Roman"/>
          <w:sz w:val="28"/>
          <w:szCs w:val="28"/>
        </w:rPr>
        <w:t xml:space="preserve"> с ОАО «</w:t>
      </w:r>
      <w:proofErr w:type="spellStart"/>
      <w:r w:rsidR="005F4B6F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5F4B6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Организованы маршруты: Ларья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</w:t>
      </w:r>
      <w:r w:rsidR="00A45117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A45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117">
        <w:rPr>
          <w:rFonts w:ascii="Times New Roman" w:hAnsi="Times New Roman" w:cs="Times New Roman"/>
          <w:sz w:val="28"/>
          <w:szCs w:val="28"/>
        </w:rPr>
        <w:t>Ларьяк-Чехломей</w:t>
      </w:r>
      <w:proofErr w:type="spellEnd"/>
      <w:r w:rsidR="00A4511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A45117">
        <w:rPr>
          <w:rFonts w:ascii="Times New Roman" w:hAnsi="Times New Roman" w:cs="Times New Roman"/>
          <w:sz w:val="28"/>
          <w:szCs w:val="28"/>
        </w:rPr>
        <w:t>Ларьяк-</w:t>
      </w:r>
      <w:r>
        <w:rPr>
          <w:rFonts w:ascii="Times New Roman" w:hAnsi="Times New Roman" w:cs="Times New Roman"/>
          <w:sz w:val="28"/>
          <w:szCs w:val="28"/>
        </w:rPr>
        <w:t>Сосновый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Бор.</w:t>
      </w:r>
      <w:r w:rsidR="009E6048">
        <w:rPr>
          <w:rFonts w:ascii="Times New Roman" w:hAnsi="Times New Roman" w:cs="Times New Roman"/>
          <w:sz w:val="28"/>
          <w:szCs w:val="28"/>
        </w:rPr>
        <w:t xml:space="preserve"> </w:t>
      </w:r>
      <w:r w:rsidR="005F4B6F">
        <w:rPr>
          <w:rFonts w:ascii="Times New Roman" w:hAnsi="Times New Roman" w:cs="Times New Roman"/>
          <w:sz w:val="28"/>
          <w:szCs w:val="28"/>
        </w:rPr>
        <w:t xml:space="preserve">Водными перевозками перевезено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949</w:t>
      </w:r>
      <w:r w:rsidR="005F4B6F" w:rsidRPr="00E6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6EF">
        <w:rPr>
          <w:rFonts w:ascii="Times New Roman" w:hAnsi="Times New Roman" w:cs="Times New Roman"/>
          <w:sz w:val="28"/>
          <w:szCs w:val="28"/>
        </w:rPr>
        <w:t>пассажиров</w:t>
      </w:r>
      <w:r w:rsidR="005F4B6F">
        <w:rPr>
          <w:rFonts w:ascii="Times New Roman" w:hAnsi="Times New Roman" w:cs="Times New Roman"/>
          <w:sz w:val="28"/>
          <w:szCs w:val="28"/>
        </w:rPr>
        <w:t xml:space="preserve">, затраты на </w:t>
      </w:r>
      <w:proofErr w:type="gramStart"/>
      <w:r w:rsidR="005F4B6F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="005F4B6F">
        <w:rPr>
          <w:rFonts w:ascii="Times New Roman" w:hAnsi="Times New Roman" w:cs="Times New Roman"/>
          <w:sz w:val="28"/>
          <w:szCs w:val="28"/>
        </w:rPr>
        <w:t xml:space="preserve"> перевозки состав</w:t>
      </w:r>
      <w:r w:rsidR="000331F1">
        <w:rPr>
          <w:rFonts w:ascii="Times New Roman" w:hAnsi="Times New Roman" w:cs="Times New Roman"/>
          <w:sz w:val="28"/>
          <w:szCs w:val="28"/>
        </w:rPr>
        <w:t>или 2 510,4</w:t>
      </w:r>
      <w:r w:rsidR="005F4B6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45117">
        <w:rPr>
          <w:rFonts w:ascii="Times New Roman" w:hAnsi="Times New Roman" w:cs="Times New Roman"/>
          <w:sz w:val="28"/>
          <w:szCs w:val="28"/>
        </w:rPr>
        <w:t>.</w:t>
      </w:r>
    </w:p>
    <w:p w:rsidR="005F4B6F" w:rsidRDefault="009E6048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пассажирских перевозок автомобильным транспортом,</w:t>
      </w:r>
      <w:r w:rsidR="003E28E8">
        <w:rPr>
          <w:rFonts w:ascii="Times New Roman" w:hAnsi="Times New Roman" w:cs="Times New Roman"/>
          <w:sz w:val="28"/>
          <w:szCs w:val="28"/>
        </w:rPr>
        <w:t xml:space="preserve"> муниципальный контракт заключен с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 Головин</w:t>
      </w:r>
      <w:r w:rsidR="00A45117">
        <w:rPr>
          <w:rFonts w:ascii="Times New Roman" w:hAnsi="Times New Roman" w:cs="Times New Roman"/>
          <w:sz w:val="28"/>
          <w:szCs w:val="28"/>
        </w:rPr>
        <w:t xml:space="preserve"> О.</w:t>
      </w:r>
      <w:r w:rsidR="003E28E8">
        <w:rPr>
          <w:rFonts w:ascii="Times New Roman" w:hAnsi="Times New Roman" w:cs="Times New Roman"/>
          <w:sz w:val="28"/>
          <w:szCs w:val="28"/>
        </w:rPr>
        <w:t>О., в результате проведения запроса котировок</w:t>
      </w:r>
      <w:r w:rsidR="00DB3C9C">
        <w:rPr>
          <w:rFonts w:ascii="Times New Roman" w:hAnsi="Times New Roman" w:cs="Times New Roman"/>
          <w:sz w:val="28"/>
          <w:szCs w:val="28"/>
        </w:rPr>
        <w:t xml:space="preserve"> цен</w:t>
      </w:r>
      <w:r w:rsidR="003E28E8">
        <w:rPr>
          <w:rFonts w:ascii="Times New Roman" w:hAnsi="Times New Roman" w:cs="Times New Roman"/>
          <w:sz w:val="28"/>
          <w:szCs w:val="28"/>
        </w:rPr>
        <w:t>.</w:t>
      </w:r>
      <w:r w:rsidR="005F4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</w:t>
      </w:r>
      <w:r w:rsidR="00A45117">
        <w:rPr>
          <w:rFonts w:ascii="Times New Roman" w:hAnsi="Times New Roman" w:cs="Times New Roman"/>
          <w:sz w:val="28"/>
          <w:szCs w:val="28"/>
        </w:rPr>
        <w:t xml:space="preserve">ваны маршруты: </w:t>
      </w:r>
      <w:proofErr w:type="spellStart"/>
      <w:r w:rsidR="00A45117">
        <w:rPr>
          <w:rFonts w:ascii="Times New Roman" w:hAnsi="Times New Roman" w:cs="Times New Roman"/>
          <w:sz w:val="28"/>
          <w:szCs w:val="28"/>
        </w:rPr>
        <w:t>Ларьяк-Чехломей-</w:t>
      </w:r>
      <w:r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Ларьяк,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Ларьяк-Пугъюг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автомобильные перевозки </w:t>
      </w:r>
      <w:r w:rsidR="005F4B6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331F1">
        <w:rPr>
          <w:rFonts w:ascii="Times New Roman" w:hAnsi="Times New Roman" w:cs="Times New Roman"/>
          <w:sz w:val="28"/>
          <w:szCs w:val="28"/>
        </w:rPr>
        <w:t>составили – 297,3</w:t>
      </w:r>
      <w:r w:rsidR="005F4B6F">
        <w:rPr>
          <w:rFonts w:ascii="Times New Roman" w:hAnsi="Times New Roman" w:cs="Times New Roman"/>
          <w:sz w:val="28"/>
          <w:szCs w:val="28"/>
        </w:rPr>
        <w:t xml:space="preserve"> тысячи рублей.</w:t>
      </w:r>
      <w:r>
        <w:rPr>
          <w:rFonts w:ascii="Times New Roman" w:hAnsi="Times New Roman" w:cs="Times New Roman"/>
          <w:sz w:val="28"/>
          <w:szCs w:val="28"/>
        </w:rPr>
        <w:t xml:space="preserve"> Перевезено пассажиров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E2128B">
        <w:rPr>
          <w:rFonts w:ascii="Times New Roman" w:hAnsi="Times New Roman" w:cs="Times New Roman"/>
          <w:sz w:val="28"/>
          <w:szCs w:val="28"/>
        </w:rPr>
        <w:t>343 человека.</w:t>
      </w:r>
    </w:p>
    <w:p w:rsidR="00E2128B" w:rsidRDefault="00E667E6" w:rsidP="00A248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7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2532" cy="2743200"/>
            <wp:effectExtent l="19050" t="0" r="11518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854" w:rsidRDefault="004477B5" w:rsidP="004477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7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1734" cy="2743200"/>
            <wp:effectExtent l="19050" t="0" r="12316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128B" w:rsidRPr="00E2128B" w:rsidRDefault="00E2128B" w:rsidP="00250D4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128B">
        <w:rPr>
          <w:rFonts w:ascii="Times New Roman" w:hAnsi="Times New Roman" w:cs="Times New Roman"/>
          <w:b/>
          <w:sz w:val="28"/>
          <w:szCs w:val="28"/>
        </w:rPr>
        <w:t>Услуги связи</w:t>
      </w:r>
    </w:p>
    <w:p w:rsidR="00A530EF" w:rsidRDefault="00E2128B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полномочием администрации п</w:t>
      </w:r>
      <w:r w:rsidR="009C16EF">
        <w:rPr>
          <w:rFonts w:ascii="Times New Roman" w:hAnsi="Times New Roman" w:cs="Times New Roman"/>
          <w:sz w:val="28"/>
          <w:szCs w:val="28"/>
        </w:rPr>
        <w:t>оселения является организация у</w:t>
      </w:r>
      <w:r w:rsidR="00D21185">
        <w:rPr>
          <w:rFonts w:ascii="Times New Roman" w:hAnsi="Times New Roman" w:cs="Times New Roman"/>
          <w:sz w:val="28"/>
          <w:szCs w:val="28"/>
        </w:rPr>
        <w:t>слуги связи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населения, которые осуществляет </w:t>
      </w:r>
      <w:r w:rsidR="00151BB9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151BB9">
        <w:rPr>
          <w:rFonts w:ascii="Times New Roman" w:hAnsi="Times New Roman" w:cs="Times New Roman"/>
          <w:sz w:val="28"/>
          <w:szCs w:val="28"/>
        </w:rPr>
        <w:t>Севрсвязь</w:t>
      </w:r>
      <w:proofErr w:type="spellEnd"/>
      <w:r w:rsidR="00151BB9">
        <w:rPr>
          <w:rFonts w:ascii="Times New Roman" w:hAnsi="Times New Roman" w:cs="Times New Roman"/>
          <w:sz w:val="28"/>
          <w:szCs w:val="28"/>
        </w:rPr>
        <w:t>»</w:t>
      </w:r>
      <w:r w:rsidR="00250D4B">
        <w:rPr>
          <w:rFonts w:ascii="Times New Roman" w:hAnsi="Times New Roman" w:cs="Times New Roman"/>
          <w:sz w:val="28"/>
          <w:szCs w:val="28"/>
        </w:rPr>
        <w:t>.</w:t>
      </w:r>
      <w:r w:rsidR="00D2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7E0">
        <w:rPr>
          <w:rFonts w:ascii="Times New Roman" w:hAnsi="Times New Roman" w:cs="Times New Roman"/>
          <w:sz w:val="28"/>
          <w:szCs w:val="28"/>
        </w:rPr>
        <w:t>Кроме того имеется</w:t>
      </w:r>
      <w:r w:rsidR="00151BB9">
        <w:rPr>
          <w:rFonts w:ascii="Times New Roman" w:hAnsi="Times New Roman" w:cs="Times New Roman"/>
          <w:sz w:val="28"/>
          <w:szCs w:val="28"/>
        </w:rPr>
        <w:t xml:space="preserve"> сотовая связ</w:t>
      </w:r>
      <w:r w:rsidR="00A530EF">
        <w:rPr>
          <w:rFonts w:ascii="Times New Roman" w:hAnsi="Times New Roman" w:cs="Times New Roman"/>
          <w:sz w:val="28"/>
          <w:szCs w:val="28"/>
        </w:rPr>
        <w:t>ь «Мегафон», «</w:t>
      </w:r>
      <w:proofErr w:type="spellStart"/>
      <w:r w:rsidR="00A530EF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A530EF">
        <w:rPr>
          <w:rFonts w:ascii="Times New Roman" w:hAnsi="Times New Roman" w:cs="Times New Roman"/>
          <w:sz w:val="28"/>
          <w:szCs w:val="28"/>
        </w:rPr>
        <w:t xml:space="preserve">», «Мотив», </w:t>
      </w:r>
      <w:r w:rsidR="00D21185">
        <w:rPr>
          <w:rFonts w:ascii="Times New Roman" w:hAnsi="Times New Roman" w:cs="Times New Roman"/>
          <w:sz w:val="28"/>
          <w:szCs w:val="28"/>
        </w:rPr>
        <w:t>хорошо доступна проводная телефонная связь</w:t>
      </w:r>
      <w:r w:rsidR="00A530EF">
        <w:rPr>
          <w:rFonts w:ascii="Times New Roman" w:hAnsi="Times New Roman" w:cs="Times New Roman"/>
          <w:sz w:val="28"/>
          <w:szCs w:val="28"/>
        </w:rPr>
        <w:t xml:space="preserve">, интернет, в с. </w:t>
      </w:r>
      <w:proofErr w:type="spellStart"/>
      <w:r w:rsidR="00A530EF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A530EF">
        <w:rPr>
          <w:rFonts w:ascii="Times New Roman" w:hAnsi="Times New Roman" w:cs="Times New Roman"/>
          <w:sz w:val="28"/>
          <w:szCs w:val="28"/>
        </w:rPr>
        <w:t xml:space="preserve"> также доступна сотовая связь «Мегафон» и «Мотив», качество которых, к сожалению, не соответствует </w:t>
      </w:r>
      <w:r w:rsidR="009C16EF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A530EF">
        <w:rPr>
          <w:rFonts w:ascii="Times New Roman" w:hAnsi="Times New Roman" w:cs="Times New Roman"/>
          <w:sz w:val="28"/>
          <w:szCs w:val="28"/>
        </w:rPr>
        <w:t>требованиям.</w:t>
      </w:r>
      <w:proofErr w:type="gramEnd"/>
      <w:r w:rsidR="00A530EF">
        <w:rPr>
          <w:rFonts w:ascii="Times New Roman" w:hAnsi="Times New Roman" w:cs="Times New Roman"/>
          <w:sz w:val="28"/>
          <w:szCs w:val="28"/>
        </w:rPr>
        <w:t xml:space="preserve"> </w:t>
      </w:r>
      <w:r w:rsidR="00D2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185">
        <w:rPr>
          <w:rFonts w:ascii="Times New Roman" w:hAnsi="Times New Roman" w:cs="Times New Roman"/>
          <w:sz w:val="28"/>
          <w:szCs w:val="28"/>
        </w:rPr>
        <w:t xml:space="preserve">Пользуются большим спросом </w:t>
      </w:r>
      <w:r w:rsidR="00250D4B">
        <w:rPr>
          <w:rFonts w:ascii="Times New Roman" w:hAnsi="Times New Roman" w:cs="Times New Roman"/>
          <w:sz w:val="28"/>
          <w:szCs w:val="28"/>
        </w:rPr>
        <w:t>пользуются</w:t>
      </w:r>
      <w:proofErr w:type="gramEnd"/>
      <w:r w:rsidR="00250D4B">
        <w:rPr>
          <w:rFonts w:ascii="Times New Roman" w:hAnsi="Times New Roman" w:cs="Times New Roman"/>
          <w:sz w:val="28"/>
          <w:szCs w:val="28"/>
        </w:rPr>
        <w:t xml:space="preserve"> </w:t>
      </w:r>
      <w:r w:rsidR="00D21185">
        <w:rPr>
          <w:rFonts w:ascii="Times New Roman" w:hAnsi="Times New Roman" w:cs="Times New Roman"/>
          <w:sz w:val="28"/>
          <w:szCs w:val="28"/>
        </w:rPr>
        <w:t>центры общест</w:t>
      </w:r>
      <w:r w:rsidR="00250D4B">
        <w:rPr>
          <w:rFonts w:ascii="Times New Roman" w:hAnsi="Times New Roman" w:cs="Times New Roman"/>
          <w:sz w:val="28"/>
          <w:szCs w:val="28"/>
        </w:rPr>
        <w:t>венного доступа сети «Интернет», которые имеются во всех населенных пунктах поселения.</w:t>
      </w:r>
    </w:p>
    <w:p w:rsidR="00C520F5" w:rsidRDefault="002B1EA3" w:rsidP="00250D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возмещаемые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16EF">
        <w:rPr>
          <w:rFonts w:ascii="Times New Roman" w:hAnsi="Times New Roman" w:cs="Times New Roman"/>
          <w:sz w:val="28"/>
          <w:szCs w:val="28"/>
        </w:rPr>
        <w:t xml:space="preserve"> на обеспечение связи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10238">
        <w:rPr>
          <w:rFonts w:ascii="Times New Roman" w:hAnsi="Times New Roman" w:cs="Times New Roman"/>
          <w:sz w:val="28"/>
          <w:szCs w:val="28"/>
        </w:rPr>
        <w:t>4</w:t>
      </w:r>
      <w:r w:rsidR="000404C1">
        <w:rPr>
          <w:rFonts w:ascii="Times New Roman" w:hAnsi="Times New Roman" w:cs="Times New Roman"/>
          <w:sz w:val="28"/>
          <w:szCs w:val="28"/>
        </w:rPr>
        <w:t xml:space="preserve"> год составили 2068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2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0404C1">
        <w:rPr>
          <w:rFonts w:ascii="Times New Roman" w:hAnsi="Times New Roman" w:cs="Times New Roman"/>
          <w:sz w:val="28"/>
          <w:szCs w:val="28"/>
        </w:rPr>
        <w:t>соответствует уровню 201</w:t>
      </w:r>
      <w:r w:rsidR="00810238">
        <w:rPr>
          <w:rFonts w:ascii="Times New Roman" w:hAnsi="Times New Roman" w:cs="Times New Roman"/>
          <w:sz w:val="28"/>
          <w:szCs w:val="28"/>
        </w:rPr>
        <w:t>3</w:t>
      </w:r>
      <w:r w:rsidR="000404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0238">
        <w:rPr>
          <w:rFonts w:ascii="Times New Roman" w:hAnsi="Times New Roman" w:cs="Times New Roman"/>
          <w:sz w:val="28"/>
          <w:szCs w:val="28"/>
        </w:rPr>
        <w:t>.</w:t>
      </w:r>
    </w:p>
    <w:p w:rsidR="008C4C16" w:rsidRPr="005409D8" w:rsidRDefault="008C4C16" w:rsidP="0025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09D8" w:rsidRPr="005409D8">
        <w:rPr>
          <w:rFonts w:ascii="Times New Roman" w:hAnsi="Times New Roman" w:cs="Times New Roman"/>
          <w:b/>
          <w:sz w:val="28"/>
          <w:szCs w:val="28"/>
        </w:rPr>
        <w:t>Строительство и капитальный ремонт</w:t>
      </w:r>
    </w:p>
    <w:p w:rsidR="00980B8D" w:rsidRDefault="00AD24E4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сложный и самый важный для каждого из нас является жилищный вопрос, решению которого большое внимание уделяется администрацией Нижневартовского района</w:t>
      </w:r>
      <w:r w:rsidR="00A06C56">
        <w:rPr>
          <w:rFonts w:ascii="Times New Roman" w:hAnsi="Times New Roman" w:cs="Times New Roman"/>
          <w:sz w:val="28"/>
          <w:szCs w:val="28"/>
        </w:rPr>
        <w:t xml:space="preserve"> и лично Главой администрации </w:t>
      </w:r>
      <w:proofErr w:type="spellStart"/>
      <w:r w:rsidR="00A06C56">
        <w:rPr>
          <w:rFonts w:ascii="Times New Roman" w:hAnsi="Times New Roman" w:cs="Times New Roman"/>
          <w:sz w:val="28"/>
          <w:szCs w:val="28"/>
        </w:rPr>
        <w:t>Б.А.Саломатиным</w:t>
      </w:r>
      <w:proofErr w:type="spellEnd"/>
      <w:r w:rsidR="00A06C56">
        <w:rPr>
          <w:rFonts w:ascii="Times New Roman" w:hAnsi="Times New Roman" w:cs="Times New Roman"/>
          <w:sz w:val="28"/>
          <w:szCs w:val="28"/>
        </w:rPr>
        <w:t>.</w:t>
      </w:r>
      <w:r w:rsidR="005409D8">
        <w:rPr>
          <w:rFonts w:ascii="Times New Roman" w:hAnsi="Times New Roman" w:cs="Times New Roman"/>
          <w:sz w:val="28"/>
          <w:szCs w:val="28"/>
        </w:rPr>
        <w:t xml:space="preserve"> Сегодня в </w:t>
      </w:r>
      <w:proofErr w:type="spellStart"/>
      <w:r w:rsidR="005409D8">
        <w:rPr>
          <w:rFonts w:ascii="Times New Roman" w:hAnsi="Times New Roman" w:cs="Times New Roman"/>
          <w:sz w:val="28"/>
          <w:szCs w:val="28"/>
        </w:rPr>
        <w:t>Ларьяке</w:t>
      </w:r>
      <w:proofErr w:type="spellEnd"/>
      <w:r w:rsidR="00A06C56">
        <w:rPr>
          <w:rFonts w:ascii="Times New Roman" w:hAnsi="Times New Roman" w:cs="Times New Roman"/>
          <w:sz w:val="28"/>
          <w:szCs w:val="28"/>
        </w:rPr>
        <w:t xml:space="preserve"> ведется строительство двух многоквартирных домов</w:t>
      </w:r>
      <w:r w:rsidR="005409D8">
        <w:rPr>
          <w:rFonts w:ascii="Times New Roman" w:hAnsi="Times New Roman" w:cs="Times New Roman"/>
          <w:sz w:val="28"/>
          <w:szCs w:val="28"/>
        </w:rPr>
        <w:t xml:space="preserve"> (Инвестор ООО «ИНТЭК), которые планируется ввести в эксплуатацию в текущем году, построен двухквартирный жилой дом в с. </w:t>
      </w:r>
      <w:proofErr w:type="spellStart"/>
      <w:r w:rsidR="005409D8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5409D8">
        <w:rPr>
          <w:rFonts w:ascii="Times New Roman" w:hAnsi="Times New Roman" w:cs="Times New Roman"/>
          <w:sz w:val="28"/>
          <w:szCs w:val="28"/>
        </w:rPr>
        <w:t xml:space="preserve">, </w:t>
      </w:r>
      <w:r w:rsidR="00250D4B">
        <w:rPr>
          <w:rFonts w:ascii="Times New Roman" w:hAnsi="Times New Roman" w:cs="Times New Roman"/>
          <w:sz w:val="28"/>
          <w:szCs w:val="28"/>
        </w:rPr>
        <w:t xml:space="preserve">(инвестор ИП </w:t>
      </w:r>
      <w:proofErr w:type="spellStart"/>
      <w:r w:rsidR="00250D4B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="00250D4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50D4B">
        <w:rPr>
          <w:rFonts w:ascii="Times New Roman" w:hAnsi="Times New Roman" w:cs="Times New Roman"/>
          <w:sz w:val="28"/>
          <w:szCs w:val="28"/>
        </w:rPr>
        <w:t>,</w:t>
      </w:r>
      <w:r w:rsidR="005409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09D8">
        <w:rPr>
          <w:rFonts w:ascii="Times New Roman" w:hAnsi="Times New Roman" w:cs="Times New Roman"/>
          <w:sz w:val="28"/>
          <w:szCs w:val="28"/>
        </w:rPr>
        <w:t xml:space="preserve">акончен капитальный ремонт двух жилых домов так же в с. </w:t>
      </w:r>
      <w:proofErr w:type="spellStart"/>
      <w:r w:rsidR="005409D8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5409D8">
        <w:rPr>
          <w:rFonts w:ascii="Times New Roman" w:hAnsi="Times New Roman" w:cs="Times New Roman"/>
          <w:sz w:val="28"/>
          <w:szCs w:val="28"/>
        </w:rPr>
        <w:t xml:space="preserve">, завершается первая очередь реставрации «Дома купца </w:t>
      </w:r>
      <w:proofErr w:type="spellStart"/>
      <w:r w:rsidR="005409D8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="005409D8">
        <w:rPr>
          <w:rFonts w:ascii="Times New Roman" w:hAnsi="Times New Roman" w:cs="Times New Roman"/>
          <w:sz w:val="28"/>
          <w:szCs w:val="28"/>
        </w:rPr>
        <w:t>»,уже выделено более 10 млн.рублей на продолжение реставрации</w:t>
      </w:r>
      <w:r w:rsidR="00980B8D">
        <w:rPr>
          <w:rFonts w:ascii="Times New Roman" w:hAnsi="Times New Roman" w:cs="Times New Roman"/>
          <w:sz w:val="28"/>
          <w:szCs w:val="28"/>
        </w:rPr>
        <w:t xml:space="preserve">. Закончилось строительство канализационных очистных сооружений, </w:t>
      </w:r>
      <w:r w:rsidR="00040EB7">
        <w:rPr>
          <w:rFonts w:ascii="Times New Roman" w:hAnsi="Times New Roman" w:cs="Times New Roman"/>
          <w:sz w:val="28"/>
          <w:szCs w:val="28"/>
        </w:rPr>
        <w:t xml:space="preserve">где </w:t>
      </w:r>
      <w:r w:rsidR="00980B8D">
        <w:rPr>
          <w:rFonts w:ascii="Times New Roman" w:hAnsi="Times New Roman" w:cs="Times New Roman"/>
          <w:sz w:val="28"/>
          <w:szCs w:val="28"/>
        </w:rPr>
        <w:t xml:space="preserve">ведутся пуско-наладочные работы. Построена гимнастическая площадка. В с. </w:t>
      </w:r>
      <w:proofErr w:type="spellStart"/>
      <w:r w:rsidR="00980B8D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980B8D">
        <w:rPr>
          <w:rFonts w:ascii="Times New Roman" w:hAnsi="Times New Roman" w:cs="Times New Roman"/>
          <w:sz w:val="28"/>
          <w:szCs w:val="28"/>
        </w:rPr>
        <w:t xml:space="preserve"> ведется строительство стелы, посвященной памяти </w:t>
      </w:r>
      <w:proofErr w:type="gramStart"/>
      <w:r w:rsidR="00980B8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980B8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  <w:r w:rsidR="009000D7">
        <w:rPr>
          <w:rFonts w:ascii="Times New Roman" w:hAnsi="Times New Roman" w:cs="Times New Roman"/>
          <w:sz w:val="28"/>
          <w:szCs w:val="28"/>
        </w:rPr>
        <w:t xml:space="preserve"> В результате проведенного электронного аукциона заключен муниципальный контракт на ремонт автомобильных дорог в с. Ларьяк на сумму 2600тыс</w:t>
      </w:r>
      <w:proofErr w:type="gramStart"/>
      <w:r w:rsidR="009000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00D7">
        <w:rPr>
          <w:rFonts w:ascii="Times New Roman" w:hAnsi="Times New Roman" w:cs="Times New Roman"/>
          <w:sz w:val="28"/>
          <w:szCs w:val="28"/>
        </w:rPr>
        <w:t>уб.</w:t>
      </w:r>
      <w:r w:rsidR="00357BCB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 памятной стелы «С веком наравне»,стоимость р</w:t>
      </w:r>
      <w:r w:rsidR="00757DAD">
        <w:rPr>
          <w:rFonts w:ascii="Times New Roman" w:hAnsi="Times New Roman" w:cs="Times New Roman"/>
          <w:sz w:val="28"/>
          <w:szCs w:val="28"/>
        </w:rPr>
        <w:t>абот составила 1982 тыс. рублей, осуществлен ремонт помещения для размещения удаленного рабочего места многофункционального центра на сумму 380 тыс. руб.</w:t>
      </w:r>
    </w:p>
    <w:p w:rsidR="00980B8D" w:rsidRDefault="00980B8D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расселение жителей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Пугъюг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средства в сумме более 36 млн. рублей, все жителям предоставлены субсидии для приобретения жилых помещений. </w:t>
      </w:r>
    </w:p>
    <w:p w:rsidR="005409D8" w:rsidRDefault="00980B8D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</w:t>
      </w:r>
      <w:r w:rsidR="009000D7">
        <w:rPr>
          <w:rFonts w:ascii="Times New Roman" w:hAnsi="Times New Roman" w:cs="Times New Roman"/>
          <w:sz w:val="28"/>
          <w:szCs w:val="28"/>
        </w:rPr>
        <w:t xml:space="preserve">чане, все мы видим, </w:t>
      </w:r>
      <w:proofErr w:type="gramStart"/>
      <w:r w:rsidR="009000D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000D7">
        <w:rPr>
          <w:rFonts w:ascii="Times New Roman" w:hAnsi="Times New Roman" w:cs="Times New Roman"/>
          <w:sz w:val="28"/>
          <w:szCs w:val="28"/>
        </w:rPr>
        <w:t xml:space="preserve"> несмотря на дово</w:t>
      </w:r>
      <w:r>
        <w:rPr>
          <w:rFonts w:ascii="Times New Roman" w:hAnsi="Times New Roman" w:cs="Times New Roman"/>
          <w:sz w:val="28"/>
          <w:szCs w:val="28"/>
        </w:rPr>
        <w:t>льно сложную экономическую ситуацию</w:t>
      </w:r>
      <w:r w:rsidR="009000D7">
        <w:rPr>
          <w:rFonts w:ascii="Times New Roman" w:hAnsi="Times New Roman" w:cs="Times New Roman"/>
          <w:sz w:val="28"/>
          <w:szCs w:val="28"/>
        </w:rPr>
        <w:t xml:space="preserve">, наше поселение никак не ощущает себя самым </w:t>
      </w:r>
      <w:r w:rsidR="009000D7">
        <w:rPr>
          <w:rFonts w:ascii="Times New Roman" w:hAnsi="Times New Roman" w:cs="Times New Roman"/>
          <w:sz w:val="28"/>
          <w:szCs w:val="28"/>
        </w:rPr>
        <w:lastRenderedPageBreak/>
        <w:t xml:space="preserve">отдаленным, продолжает развиваться жилищное строительство, выполняются </w:t>
      </w:r>
      <w:r w:rsidR="00040EB7">
        <w:rPr>
          <w:rFonts w:ascii="Times New Roman" w:hAnsi="Times New Roman" w:cs="Times New Roman"/>
          <w:sz w:val="28"/>
          <w:szCs w:val="28"/>
        </w:rPr>
        <w:t xml:space="preserve">все </w:t>
      </w:r>
      <w:r w:rsidR="009000D7">
        <w:rPr>
          <w:rFonts w:ascii="Times New Roman" w:hAnsi="Times New Roman" w:cs="Times New Roman"/>
          <w:sz w:val="28"/>
          <w:szCs w:val="28"/>
        </w:rPr>
        <w:t>регламентные работы по содержанию населенных пунктов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92" w:rsidRPr="005409D8" w:rsidRDefault="005409D8" w:rsidP="00250D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16">
        <w:rPr>
          <w:rFonts w:ascii="Times New Roman" w:hAnsi="Times New Roman" w:cs="Times New Roman"/>
          <w:b/>
          <w:sz w:val="28"/>
          <w:szCs w:val="28"/>
        </w:rPr>
        <w:t xml:space="preserve">Жилищный фонд </w:t>
      </w:r>
      <w:r>
        <w:rPr>
          <w:rFonts w:ascii="Times New Roman" w:hAnsi="Times New Roman" w:cs="Times New Roman"/>
          <w:b/>
          <w:sz w:val="28"/>
          <w:szCs w:val="28"/>
        </w:rPr>
        <w:t>и муниципальное имущество</w:t>
      </w:r>
    </w:p>
    <w:p w:rsidR="0025124F" w:rsidRDefault="009000D7" w:rsidP="00250D4B">
      <w:pPr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C4C16" w:rsidRPr="008C4C16">
        <w:rPr>
          <w:rFonts w:ascii="Times New Roman" w:hAnsi="Times New Roman" w:cs="Times New Roman"/>
          <w:sz w:val="28"/>
          <w:szCs w:val="28"/>
        </w:rPr>
        <w:t>Жилищный фонд</w:t>
      </w:r>
      <w:r w:rsidR="008C4C16">
        <w:rPr>
          <w:rFonts w:ascii="Times New Roman" w:hAnsi="Times New Roman" w:cs="Times New Roman"/>
          <w:sz w:val="28"/>
          <w:szCs w:val="28"/>
        </w:rPr>
        <w:t xml:space="preserve"> сельского поселения Ларьяк составляет</w:t>
      </w:r>
      <w:r w:rsidR="00466726">
        <w:rPr>
          <w:rFonts w:ascii="Times New Roman" w:hAnsi="Times New Roman" w:cs="Times New Roman"/>
          <w:sz w:val="28"/>
          <w:szCs w:val="28"/>
        </w:rPr>
        <w:t xml:space="preserve"> 36469</w:t>
      </w:r>
      <w:r w:rsidR="00040EB7">
        <w:rPr>
          <w:rFonts w:ascii="Times New Roman" w:hAnsi="Times New Roman" w:cs="Times New Roman"/>
          <w:sz w:val="28"/>
          <w:szCs w:val="28"/>
        </w:rPr>
        <w:t xml:space="preserve"> кв.м.. в том числе</w:t>
      </w:r>
      <w:r w:rsidR="00994392">
        <w:rPr>
          <w:rFonts w:ascii="Times New Roman" w:hAnsi="Times New Roman" w:cs="Times New Roman"/>
          <w:sz w:val="28"/>
          <w:szCs w:val="28"/>
        </w:rPr>
        <w:t>:</w:t>
      </w:r>
      <w:r w:rsidR="00AD24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6726">
        <w:rPr>
          <w:rFonts w:ascii="Times New Roman" w:hAnsi="Times New Roman" w:cs="Times New Roman"/>
          <w:sz w:val="28"/>
          <w:szCs w:val="28"/>
        </w:rPr>
        <w:t xml:space="preserve"> </w:t>
      </w:r>
      <w:r w:rsidR="00A45117">
        <w:rPr>
          <w:rFonts w:ascii="Times New Roman" w:hAnsi="Times New Roman" w:cs="Times New Roman"/>
          <w:sz w:val="28"/>
          <w:szCs w:val="28"/>
        </w:rPr>
        <w:t xml:space="preserve">– </w:t>
      </w:r>
      <w:r w:rsidR="00466726">
        <w:rPr>
          <w:rFonts w:ascii="Times New Roman" w:hAnsi="Times New Roman" w:cs="Times New Roman"/>
          <w:sz w:val="28"/>
          <w:szCs w:val="28"/>
        </w:rPr>
        <w:t>19367 кв.м.</w:t>
      </w:r>
      <w:r w:rsidR="00040EB7">
        <w:rPr>
          <w:rFonts w:ascii="Times New Roman" w:hAnsi="Times New Roman" w:cs="Times New Roman"/>
          <w:sz w:val="28"/>
          <w:szCs w:val="28"/>
        </w:rPr>
        <w:t>,</w:t>
      </w:r>
      <w:r w:rsidR="00466726">
        <w:rPr>
          <w:rFonts w:ascii="Times New Roman" w:hAnsi="Times New Roman" w:cs="Times New Roman"/>
          <w:sz w:val="28"/>
          <w:szCs w:val="28"/>
        </w:rPr>
        <w:t xml:space="preserve"> частного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466726">
        <w:rPr>
          <w:rFonts w:ascii="Times New Roman" w:hAnsi="Times New Roman" w:cs="Times New Roman"/>
          <w:sz w:val="28"/>
          <w:szCs w:val="28"/>
        </w:rPr>
        <w:t>16106 кв.м.</w:t>
      </w:r>
      <w:r w:rsidR="00A45117">
        <w:rPr>
          <w:rFonts w:ascii="Times New Roman" w:hAnsi="Times New Roman" w:cs="Times New Roman"/>
          <w:sz w:val="28"/>
          <w:szCs w:val="28"/>
        </w:rPr>
        <w:t>,</w:t>
      </w:r>
      <w:r w:rsidR="00466726">
        <w:rPr>
          <w:rFonts w:ascii="Times New Roman" w:hAnsi="Times New Roman" w:cs="Times New Roman"/>
          <w:sz w:val="28"/>
          <w:szCs w:val="28"/>
        </w:rPr>
        <w:t xml:space="preserve"> </w:t>
      </w:r>
      <w:r w:rsidR="00567C2A">
        <w:rPr>
          <w:rFonts w:ascii="Times New Roman" w:hAnsi="Times New Roman" w:cs="Times New Roman"/>
          <w:sz w:val="28"/>
          <w:szCs w:val="28"/>
        </w:rPr>
        <w:t>ведомственного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466726">
        <w:rPr>
          <w:rFonts w:ascii="Times New Roman" w:hAnsi="Times New Roman" w:cs="Times New Roman"/>
          <w:sz w:val="28"/>
          <w:szCs w:val="28"/>
        </w:rPr>
        <w:t>996 кв.м., непригодного жилищного фонда</w:t>
      </w:r>
      <w:r w:rsidR="00A45117">
        <w:rPr>
          <w:rFonts w:ascii="Times New Roman" w:hAnsi="Times New Roman" w:cs="Times New Roman"/>
          <w:sz w:val="28"/>
          <w:szCs w:val="28"/>
        </w:rPr>
        <w:t xml:space="preserve"> – </w:t>
      </w:r>
      <w:r w:rsidR="00466726">
        <w:rPr>
          <w:rFonts w:ascii="Times New Roman" w:hAnsi="Times New Roman" w:cs="Times New Roman"/>
          <w:sz w:val="28"/>
          <w:szCs w:val="28"/>
        </w:rPr>
        <w:t xml:space="preserve">567,2кв.м. В 2014 году проведена большая работа по </w:t>
      </w:r>
      <w:r w:rsidR="00AA2400">
        <w:rPr>
          <w:rFonts w:ascii="Times New Roman" w:hAnsi="Times New Roman" w:cs="Times New Roman"/>
          <w:sz w:val="28"/>
          <w:szCs w:val="28"/>
        </w:rPr>
        <w:t>принятию в муниципальную собственность бесхозяйных жилых помещений, зарегистрировано право муниципаль</w:t>
      </w:r>
      <w:r w:rsidR="00A06C56">
        <w:rPr>
          <w:rFonts w:ascii="Times New Roman" w:hAnsi="Times New Roman" w:cs="Times New Roman"/>
          <w:sz w:val="28"/>
          <w:szCs w:val="28"/>
        </w:rPr>
        <w:t>ной собственности на 62</w:t>
      </w:r>
      <w:r w:rsidR="00AA2400">
        <w:rPr>
          <w:rFonts w:ascii="Times New Roman" w:hAnsi="Times New Roman" w:cs="Times New Roman"/>
          <w:sz w:val="28"/>
          <w:szCs w:val="28"/>
        </w:rPr>
        <w:t xml:space="preserve"> таких объекта, общей площадью 2421 кв.м. Приватизировано 7 помещений</w:t>
      </w:r>
      <w:proofErr w:type="gramEnd"/>
      <w:r w:rsidR="00AA240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общей площадью 374,8 кв.м.</w:t>
      </w:r>
      <w:r w:rsidR="0025124F">
        <w:rPr>
          <w:rFonts w:ascii="Times New Roman" w:hAnsi="Times New Roman" w:cs="Times New Roman"/>
          <w:sz w:val="28"/>
          <w:szCs w:val="28"/>
        </w:rPr>
        <w:t xml:space="preserve"> Изготовлена техническая документация на сумму  651 тыс. рублей, на </w:t>
      </w:r>
      <w:proofErr w:type="spellStart"/>
      <w:r w:rsidR="0025124F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25124F">
        <w:rPr>
          <w:rFonts w:ascii="Times New Roman" w:hAnsi="Times New Roman" w:cs="Times New Roman"/>
          <w:sz w:val="28"/>
          <w:szCs w:val="28"/>
        </w:rPr>
        <w:t xml:space="preserve"> дороги. Зарегистрировано право муниципальной собственности на 23 дороги.</w:t>
      </w:r>
      <w:r w:rsidR="00040EB7">
        <w:rPr>
          <w:rFonts w:ascii="Times New Roman" w:hAnsi="Times New Roman" w:cs="Times New Roman"/>
          <w:sz w:val="28"/>
          <w:szCs w:val="28"/>
        </w:rPr>
        <w:t xml:space="preserve"> Осуществлен снос трех объектов признанных непригодными для проживания.</w:t>
      </w:r>
    </w:p>
    <w:p w:rsidR="0025124F" w:rsidRDefault="009000D7" w:rsidP="00250D4B">
      <w:pPr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24F">
        <w:rPr>
          <w:rFonts w:ascii="Times New Roman" w:hAnsi="Times New Roman" w:cs="Times New Roman"/>
          <w:sz w:val="28"/>
          <w:szCs w:val="28"/>
        </w:rPr>
        <w:t>Ежегодно администрация поселения сдает в аренду муниципального имущества на сумму не менее 450 тыс. рублей, кроме того социально ориентированным учреждениям и организациям</w:t>
      </w:r>
      <w:r w:rsidR="00A06C56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9 объектов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E8" w:rsidRDefault="009000D7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E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A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3E366E">
        <w:rPr>
          <w:rFonts w:ascii="Times New Roman" w:hAnsi="Times New Roman" w:cs="Times New Roman"/>
          <w:b/>
          <w:sz w:val="28"/>
          <w:szCs w:val="28"/>
        </w:rPr>
        <w:tab/>
      </w:r>
      <w:r w:rsidR="003E366E">
        <w:rPr>
          <w:rFonts w:ascii="Times New Roman" w:hAnsi="Times New Roman" w:cs="Times New Roman"/>
          <w:b/>
          <w:sz w:val="28"/>
          <w:szCs w:val="28"/>
        </w:rPr>
        <w:tab/>
      </w:r>
    </w:p>
    <w:p w:rsidR="003E366E" w:rsidRDefault="001E5E98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Исполняя полномочия по организации благоустройства и озеленения  было организовано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субботника, в результате которых произведена очис</w:t>
      </w:r>
      <w:r w:rsidR="000D161C">
        <w:rPr>
          <w:rFonts w:ascii="Times New Roman" w:hAnsi="Times New Roman" w:cs="Times New Roman"/>
          <w:sz w:val="28"/>
          <w:szCs w:val="28"/>
        </w:rPr>
        <w:t>тка территории на площади 80 га, приняли участие в субботниках 630 чел.</w:t>
      </w:r>
      <w:r>
        <w:rPr>
          <w:rFonts w:ascii="Times New Roman" w:hAnsi="Times New Roman" w:cs="Times New Roman"/>
          <w:sz w:val="28"/>
          <w:szCs w:val="28"/>
        </w:rPr>
        <w:t xml:space="preserve"> Высажены деревья в количестве 120 штук. Содержанием автомобильных дорог, в соответствии с муниципаль</w:t>
      </w:r>
      <w:r w:rsidR="007D56A2">
        <w:rPr>
          <w:rFonts w:ascii="Times New Roman" w:hAnsi="Times New Roman" w:cs="Times New Roman"/>
          <w:sz w:val="28"/>
          <w:szCs w:val="28"/>
        </w:rPr>
        <w:t>ным контрактом, осуществляет МУП</w:t>
      </w:r>
      <w:r>
        <w:rPr>
          <w:rFonts w:ascii="Times New Roman" w:hAnsi="Times New Roman" w:cs="Times New Roman"/>
          <w:sz w:val="28"/>
          <w:szCs w:val="28"/>
        </w:rPr>
        <w:t xml:space="preserve"> «СЖКХ»</w:t>
      </w:r>
      <w:r w:rsidR="007D56A2">
        <w:rPr>
          <w:rFonts w:ascii="Times New Roman" w:hAnsi="Times New Roman" w:cs="Times New Roman"/>
          <w:sz w:val="28"/>
          <w:szCs w:val="28"/>
        </w:rPr>
        <w:t xml:space="preserve"> </w:t>
      </w:r>
      <w:r w:rsidR="00B22D90">
        <w:rPr>
          <w:rFonts w:ascii="Times New Roman" w:hAnsi="Times New Roman" w:cs="Times New Roman"/>
          <w:sz w:val="28"/>
          <w:szCs w:val="28"/>
        </w:rPr>
        <w:t xml:space="preserve">– </w:t>
      </w:r>
      <w:r w:rsidR="007D56A2">
        <w:rPr>
          <w:rFonts w:ascii="Times New Roman" w:hAnsi="Times New Roman" w:cs="Times New Roman"/>
          <w:sz w:val="28"/>
          <w:szCs w:val="28"/>
        </w:rPr>
        <w:t xml:space="preserve">стоимость работ составляет 4046 тыс. рублей. </w:t>
      </w:r>
      <w:r w:rsidR="003E366E">
        <w:rPr>
          <w:rFonts w:ascii="Times New Roman" w:hAnsi="Times New Roman" w:cs="Times New Roman"/>
          <w:sz w:val="28"/>
          <w:szCs w:val="28"/>
        </w:rPr>
        <w:t>На с</w:t>
      </w:r>
      <w:r w:rsidR="007D56A2">
        <w:rPr>
          <w:rFonts w:ascii="Times New Roman" w:hAnsi="Times New Roman" w:cs="Times New Roman"/>
          <w:sz w:val="28"/>
          <w:szCs w:val="28"/>
        </w:rPr>
        <w:t>одер</w:t>
      </w:r>
      <w:r w:rsidR="003E366E">
        <w:rPr>
          <w:rFonts w:ascii="Times New Roman" w:hAnsi="Times New Roman" w:cs="Times New Roman"/>
          <w:sz w:val="28"/>
          <w:szCs w:val="28"/>
        </w:rPr>
        <w:t>жание и техническое обслуживание 280 светильников уличного освещения заключен контракт с ОАО «ЮТЭК»</w:t>
      </w:r>
    </w:p>
    <w:p w:rsidR="003E366E" w:rsidRDefault="003E366E" w:rsidP="0025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Исполнение иных полномочий</w:t>
      </w:r>
    </w:p>
    <w:p w:rsidR="003E366E" w:rsidRDefault="003E366E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366E">
        <w:rPr>
          <w:rFonts w:ascii="Times New Roman" w:hAnsi="Times New Roman" w:cs="Times New Roman"/>
          <w:sz w:val="28"/>
          <w:szCs w:val="28"/>
        </w:rPr>
        <w:t>В ра</w:t>
      </w:r>
      <w:r w:rsidR="0069557E">
        <w:rPr>
          <w:rFonts w:ascii="Times New Roman" w:hAnsi="Times New Roman" w:cs="Times New Roman"/>
          <w:sz w:val="28"/>
          <w:szCs w:val="28"/>
        </w:rPr>
        <w:t>мках исполнения иных полномочий</w:t>
      </w:r>
      <w:r w:rsidRPr="003E366E">
        <w:rPr>
          <w:rFonts w:ascii="Times New Roman" w:hAnsi="Times New Roman" w:cs="Times New Roman"/>
          <w:sz w:val="28"/>
          <w:szCs w:val="28"/>
        </w:rPr>
        <w:t>, муниципальными служащими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 2014 году совершено 416 нотариальных действи</w:t>
      </w:r>
      <w:r w:rsidR="0015618C">
        <w:rPr>
          <w:rFonts w:ascii="Times New Roman" w:hAnsi="Times New Roman" w:cs="Times New Roman"/>
          <w:sz w:val="28"/>
          <w:szCs w:val="28"/>
        </w:rPr>
        <w:t xml:space="preserve">й </w:t>
      </w:r>
      <w:r w:rsidR="0015618C" w:rsidRPr="007A27E0">
        <w:rPr>
          <w:rFonts w:ascii="Times New Roman" w:hAnsi="Times New Roman" w:cs="Times New Roman"/>
          <w:sz w:val="28"/>
          <w:szCs w:val="28"/>
        </w:rPr>
        <w:t>(сумма государственной пошлины составляет 61650 рублей), выдано справок</w:t>
      </w:r>
      <w:r w:rsidR="0015618C">
        <w:rPr>
          <w:rFonts w:ascii="Times New Roman" w:hAnsi="Times New Roman" w:cs="Times New Roman"/>
          <w:sz w:val="28"/>
          <w:szCs w:val="28"/>
        </w:rPr>
        <w:t xml:space="preserve"> с места жительства в количестве 1320 шт. Выполняется государственное полномочие по ведение военно-учетного стола.</w:t>
      </w:r>
    </w:p>
    <w:p w:rsidR="002910C8" w:rsidRDefault="002910C8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 w:rsidRPr="002910C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13917" cy="3062177"/>
            <wp:effectExtent l="19050" t="0" r="10633" b="4873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161C" w:rsidRDefault="000D161C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деятельности органов местного самоуправления является работа с обращениями граждан. Прием по личным вопросам осуществляет Глава поселения, заместители главы поселения, в том числе и </w:t>
      </w:r>
      <w:r w:rsidR="00DF75AA">
        <w:rPr>
          <w:rFonts w:ascii="Times New Roman" w:hAnsi="Times New Roman" w:cs="Times New Roman"/>
          <w:sz w:val="28"/>
          <w:szCs w:val="28"/>
        </w:rPr>
        <w:t>выездные приемы. В течение</w:t>
      </w:r>
      <w:r w:rsidR="00876B1B">
        <w:rPr>
          <w:rFonts w:ascii="Times New Roman" w:hAnsi="Times New Roman" w:cs="Times New Roman"/>
          <w:sz w:val="28"/>
          <w:szCs w:val="28"/>
        </w:rPr>
        <w:t xml:space="preserve"> 2014 года в администрацию поступило 149 обращений. Из них 95 в письменном виде, 54 в устном порядке. Все обращения рассмотрены в установленные сроки.</w:t>
      </w:r>
    </w:p>
    <w:p w:rsidR="00DF75AA" w:rsidRDefault="00DF75AA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 w:rsidRPr="00DF75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4390" cy="3030279"/>
            <wp:effectExtent l="19050" t="0" r="1016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76B1B">
        <w:rPr>
          <w:rFonts w:ascii="Times New Roman" w:hAnsi="Times New Roman" w:cs="Times New Roman"/>
          <w:sz w:val="28"/>
          <w:szCs w:val="28"/>
        </w:rPr>
        <w:t xml:space="preserve"> </w:t>
      </w:r>
      <w:r w:rsidR="00876B1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76B1B" w:rsidRPr="007A27E0" w:rsidRDefault="00876B1B" w:rsidP="0025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E0">
        <w:rPr>
          <w:rFonts w:ascii="Times New Roman" w:hAnsi="Times New Roman" w:cs="Times New Roman"/>
          <w:b/>
          <w:sz w:val="28"/>
          <w:szCs w:val="28"/>
        </w:rPr>
        <w:t>Уважаемые жители поселения, депутаты!</w:t>
      </w:r>
    </w:p>
    <w:p w:rsidR="001E5E98" w:rsidRDefault="0015618C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B1B">
        <w:rPr>
          <w:rFonts w:ascii="Times New Roman" w:hAnsi="Times New Roman" w:cs="Times New Roman"/>
          <w:sz w:val="28"/>
          <w:szCs w:val="28"/>
        </w:rPr>
        <w:t>Президентом РФ В.В.</w:t>
      </w:r>
      <w:r w:rsidR="00B22D90">
        <w:rPr>
          <w:rFonts w:ascii="Times New Roman" w:hAnsi="Times New Roman" w:cs="Times New Roman"/>
          <w:sz w:val="28"/>
          <w:szCs w:val="28"/>
        </w:rPr>
        <w:t xml:space="preserve"> </w:t>
      </w:r>
      <w:r w:rsidR="00876B1B">
        <w:rPr>
          <w:rFonts w:ascii="Times New Roman" w:hAnsi="Times New Roman" w:cs="Times New Roman"/>
          <w:sz w:val="28"/>
          <w:szCs w:val="28"/>
        </w:rPr>
        <w:t>Путиным, 2014г был объявлен в России Годом Культуры</w:t>
      </w:r>
      <w:r w:rsidR="00357BCB">
        <w:rPr>
          <w:rFonts w:ascii="Times New Roman" w:hAnsi="Times New Roman" w:cs="Times New Roman"/>
          <w:sz w:val="28"/>
          <w:szCs w:val="28"/>
        </w:rPr>
        <w:t xml:space="preserve">, </w:t>
      </w:r>
      <w:r w:rsidR="00A45117">
        <w:rPr>
          <w:rFonts w:ascii="Times New Roman" w:hAnsi="Times New Roman" w:cs="Times New Roman"/>
          <w:sz w:val="28"/>
          <w:szCs w:val="28"/>
        </w:rPr>
        <w:t>в течение</w:t>
      </w:r>
      <w:r w:rsidR="007A27E0">
        <w:rPr>
          <w:rFonts w:ascii="Times New Roman" w:hAnsi="Times New Roman" w:cs="Times New Roman"/>
          <w:sz w:val="28"/>
          <w:szCs w:val="28"/>
        </w:rPr>
        <w:t xml:space="preserve"> всего периода </w:t>
      </w:r>
      <w:r w:rsidR="00357BCB">
        <w:rPr>
          <w:rFonts w:ascii="Times New Roman" w:hAnsi="Times New Roman" w:cs="Times New Roman"/>
          <w:sz w:val="28"/>
          <w:szCs w:val="28"/>
        </w:rPr>
        <w:t xml:space="preserve">проходили мероприятия </w:t>
      </w:r>
      <w:r w:rsidR="00261C99">
        <w:rPr>
          <w:rFonts w:ascii="Times New Roman" w:hAnsi="Times New Roman" w:cs="Times New Roman"/>
          <w:sz w:val="28"/>
          <w:szCs w:val="28"/>
        </w:rPr>
        <w:t xml:space="preserve">различного формата, среди них организация и проведение концертов и фестивалей, </w:t>
      </w:r>
      <w:r w:rsidR="00261C99">
        <w:rPr>
          <w:rFonts w:ascii="Times New Roman" w:hAnsi="Times New Roman" w:cs="Times New Roman"/>
          <w:sz w:val="28"/>
          <w:szCs w:val="28"/>
        </w:rPr>
        <w:lastRenderedPageBreak/>
        <w:t>детских театрализованных праздников, выставок и библиотечных встреч, участие в различных районных конкурсах. Все эти мероприятия были направлены на объединения нашей культуры, увеличения значения культуры в нашем многонациональном государстве. Хочу высказать слова благодарности всем работникам культуры нашего поселения, за проделанную работу, всем жителям принимавшим участие в мероприятиях. Огромное спасибо и новых Вам творческих успехов!</w:t>
      </w:r>
    </w:p>
    <w:p w:rsidR="00757DAD" w:rsidRDefault="00757DAD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Большим значимым событием является открытие в с. Ларьяк, удаленного рабочего места многофункционального центра оказания государственных и муниципальных услуг, где граждане смогут по принципу «одного окна» получать большое количество значимых услуг. </w:t>
      </w:r>
    </w:p>
    <w:p w:rsidR="002116AD" w:rsidRDefault="009B3602" w:rsidP="002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Также я поблагодарен  всем жителям </w:t>
      </w:r>
      <w:r w:rsidR="002116AD">
        <w:rPr>
          <w:rFonts w:ascii="Times New Roman" w:hAnsi="Times New Roman" w:cs="Times New Roman"/>
          <w:sz w:val="28"/>
          <w:szCs w:val="28"/>
        </w:rPr>
        <w:t xml:space="preserve"> кто не остается равнодушным к проблемам инвалидов, кто принимает активное участие в сборе средств в рамках проведения акции милосердия «Душевное  богатство», всех </w:t>
      </w:r>
      <w:proofErr w:type="gramStart"/>
      <w:r w:rsidR="002116A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2116AD">
        <w:rPr>
          <w:rFonts w:ascii="Times New Roman" w:hAnsi="Times New Roman" w:cs="Times New Roman"/>
          <w:sz w:val="28"/>
          <w:szCs w:val="28"/>
        </w:rPr>
        <w:t xml:space="preserve"> кто не остался равнодушным к </w:t>
      </w:r>
      <w:r>
        <w:rPr>
          <w:rFonts w:ascii="Times New Roman" w:hAnsi="Times New Roman" w:cs="Times New Roman"/>
          <w:sz w:val="28"/>
          <w:szCs w:val="28"/>
        </w:rPr>
        <w:t>проблемам беженцев</w:t>
      </w:r>
      <w:r w:rsidR="002116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116AD"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 w:rsidR="002116AD">
        <w:rPr>
          <w:rFonts w:ascii="Times New Roman" w:hAnsi="Times New Roman" w:cs="Times New Roman"/>
          <w:sz w:val="28"/>
          <w:szCs w:val="28"/>
        </w:rPr>
        <w:t xml:space="preserve"> Украины.</w:t>
      </w:r>
      <w:r>
        <w:rPr>
          <w:rFonts w:ascii="Times New Roman" w:hAnsi="Times New Roman" w:cs="Times New Roman"/>
          <w:sz w:val="28"/>
          <w:szCs w:val="28"/>
        </w:rPr>
        <w:t xml:space="preserve"> Ведь только милосердие делает нас богаче духовно. Спасибо Вам!</w:t>
      </w:r>
      <w:r w:rsidR="0021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02" w:rsidRDefault="009B3602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отчета о поделанной работе администрации поселения хочу сказать</w:t>
      </w:r>
      <w:r w:rsidR="00A451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есть еще немало проблем, которые предстоит решить, но решение по каждому вопросу мы должны принимать вместе,</w:t>
      </w:r>
      <w:r w:rsidR="00AC18B2">
        <w:rPr>
          <w:rFonts w:ascii="Times New Roman" w:hAnsi="Times New Roman" w:cs="Times New Roman"/>
          <w:sz w:val="28"/>
          <w:szCs w:val="28"/>
        </w:rPr>
        <w:t xml:space="preserve"> уважая друг друга,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принципах открытости, честности, ответственности</w:t>
      </w:r>
      <w:r w:rsidR="00AC18B2">
        <w:rPr>
          <w:rFonts w:ascii="Times New Roman" w:hAnsi="Times New Roman" w:cs="Times New Roman"/>
          <w:sz w:val="28"/>
          <w:szCs w:val="28"/>
        </w:rPr>
        <w:t xml:space="preserve"> за результат и не должны забывать о уже решенных проблемах которые удалось сделать </w:t>
      </w:r>
      <w:r w:rsidR="00040EB7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AC18B2">
        <w:rPr>
          <w:rFonts w:ascii="Times New Roman" w:hAnsi="Times New Roman" w:cs="Times New Roman"/>
          <w:sz w:val="28"/>
          <w:szCs w:val="28"/>
        </w:rPr>
        <w:t>благодаря личному пониманию Главы администрации</w:t>
      </w:r>
      <w:r w:rsidR="00A45117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proofErr w:type="gramEnd"/>
      <w:r w:rsidR="00A45117">
        <w:rPr>
          <w:rFonts w:ascii="Times New Roman" w:hAnsi="Times New Roman" w:cs="Times New Roman"/>
          <w:sz w:val="28"/>
          <w:szCs w:val="28"/>
        </w:rPr>
        <w:t xml:space="preserve"> Бориса </w:t>
      </w:r>
      <w:r w:rsidR="00AC18B2">
        <w:rPr>
          <w:rFonts w:ascii="Times New Roman" w:hAnsi="Times New Roman" w:cs="Times New Roman"/>
          <w:sz w:val="28"/>
          <w:szCs w:val="28"/>
        </w:rPr>
        <w:t xml:space="preserve">Александровича </w:t>
      </w:r>
      <w:proofErr w:type="spellStart"/>
      <w:r w:rsidR="00AC18B2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="00AC18B2">
        <w:rPr>
          <w:rFonts w:ascii="Times New Roman" w:hAnsi="Times New Roman" w:cs="Times New Roman"/>
          <w:sz w:val="28"/>
          <w:szCs w:val="28"/>
        </w:rPr>
        <w:t>, взаимодействию с администрацией Нижневартовского района, Думой района, Советом депутатов поселения и с Вами уважаемые жители!</w:t>
      </w:r>
    </w:p>
    <w:p w:rsidR="00AC18B2" w:rsidRDefault="00AC18B2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2015 год, будет юбилейным-70 годовщина Великой Победы нашего народа </w:t>
      </w:r>
      <w:r w:rsidR="004E68FC">
        <w:rPr>
          <w:rFonts w:ascii="Times New Roman" w:hAnsi="Times New Roman" w:cs="Times New Roman"/>
          <w:sz w:val="28"/>
          <w:szCs w:val="28"/>
        </w:rPr>
        <w:t xml:space="preserve">над фашизмом, </w:t>
      </w:r>
      <w:r w:rsidR="004271BC">
        <w:rPr>
          <w:rFonts w:ascii="Times New Roman" w:hAnsi="Times New Roman" w:cs="Times New Roman"/>
          <w:sz w:val="28"/>
          <w:szCs w:val="28"/>
        </w:rPr>
        <w:t>85 годовщина образования Ханты-Мансийского автон</w:t>
      </w:r>
      <w:r w:rsidR="00A45117">
        <w:rPr>
          <w:rFonts w:ascii="Times New Roman" w:hAnsi="Times New Roman" w:cs="Times New Roman"/>
          <w:sz w:val="28"/>
          <w:szCs w:val="28"/>
        </w:rPr>
        <w:t xml:space="preserve">омного округа – </w:t>
      </w:r>
      <w:proofErr w:type="spellStart"/>
      <w:r w:rsidR="004271B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45117">
        <w:rPr>
          <w:rFonts w:ascii="Times New Roman" w:hAnsi="Times New Roman" w:cs="Times New Roman"/>
          <w:sz w:val="28"/>
          <w:szCs w:val="28"/>
        </w:rPr>
        <w:t xml:space="preserve"> </w:t>
      </w:r>
      <w:r w:rsidR="004271BC">
        <w:rPr>
          <w:rFonts w:ascii="Times New Roman" w:hAnsi="Times New Roman" w:cs="Times New Roman"/>
          <w:sz w:val="28"/>
          <w:szCs w:val="28"/>
        </w:rPr>
        <w:t xml:space="preserve">, </w:t>
      </w:r>
      <w:r w:rsidR="004E68FC">
        <w:rPr>
          <w:rFonts w:ascii="Times New Roman" w:hAnsi="Times New Roman" w:cs="Times New Roman"/>
          <w:sz w:val="28"/>
          <w:szCs w:val="28"/>
        </w:rPr>
        <w:t xml:space="preserve">255 годовщина образования с. Ларьяк. </w:t>
      </w:r>
      <w:r w:rsidR="004271BC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4E68FC">
        <w:rPr>
          <w:rFonts w:ascii="Times New Roman" w:hAnsi="Times New Roman" w:cs="Times New Roman"/>
          <w:sz w:val="28"/>
          <w:szCs w:val="28"/>
        </w:rPr>
        <w:t>Президент</w:t>
      </w:r>
      <w:r w:rsidR="007560CD">
        <w:rPr>
          <w:rFonts w:ascii="Times New Roman" w:hAnsi="Times New Roman" w:cs="Times New Roman"/>
          <w:sz w:val="28"/>
          <w:szCs w:val="28"/>
        </w:rPr>
        <w:t>ом</w:t>
      </w:r>
      <w:r w:rsidR="004E68FC">
        <w:rPr>
          <w:rFonts w:ascii="Times New Roman" w:hAnsi="Times New Roman" w:cs="Times New Roman"/>
          <w:sz w:val="28"/>
          <w:szCs w:val="28"/>
        </w:rPr>
        <w:t xml:space="preserve"> России В.В.Пути</w:t>
      </w:r>
      <w:r w:rsidR="004271BC">
        <w:rPr>
          <w:rFonts w:ascii="Times New Roman" w:hAnsi="Times New Roman" w:cs="Times New Roman"/>
          <w:sz w:val="28"/>
          <w:szCs w:val="28"/>
        </w:rPr>
        <w:t>н</w:t>
      </w:r>
      <w:r w:rsidR="007560CD">
        <w:rPr>
          <w:rFonts w:ascii="Times New Roman" w:hAnsi="Times New Roman" w:cs="Times New Roman"/>
          <w:sz w:val="28"/>
          <w:szCs w:val="28"/>
        </w:rPr>
        <w:t xml:space="preserve">ым 2015 год объявлен </w:t>
      </w:r>
      <w:r w:rsidR="004E68F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4271BC">
        <w:rPr>
          <w:rFonts w:ascii="Times New Roman" w:hAnsi="Times New Roman" w:cs="Times New Roman"/>
          <w:sz w:val="28"/>
          <w:szCs w:val="28"/>
        </w:rPr>
        <w:t xml:space="preserve">Русской литературы. Предстоит большая </w:t>
      </w:r>
      <w:r w:rsidR="00757DAD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4271BC">
        <w:rPr>
          <w:rFonts w:ascii="Times New Roman" w:hAnsi="Times New Roman" w:cs="Times New Roman"/>
          <w:sz w:val="28"/>
          <w:szCs w:val="28"/>
        </w:rPr>
        <w:t>плодотворная работ</w:t>
      </w:r>
      <w:r w:rsidR="00A45117">
        <w:rPr>
          <w:rFonts w:ascii="Times New Roman" w:hAnsi="Times New Roman" w:cs="Times New Roman"/>
          <w:sz w:val="28"/>
          <w:szCs w:val="28"/>
        </w:rPr>
        <w:t>а</w:t>
      </w:r>
      <w:r w:rsidR="00427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6CB" w:rsidRPr="007A27E0" w:rsidRDefault="00EF26CB" w:rsidP="0025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всем спасибо за понимание и поддержку! </w:t>
      </w:r>
    </w:p>
    <w:sectPr w:rsidR="00EF26CB" w:rsidRPr="007A27E0" w:rsidSect="001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4146"/>
    <w:multiLevelType w:val="hybridMultilevel"/>
    <w:tmpl w:val="D6BE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20"/>
    <w:rsid w:val="00000E04"/>
    <w:rsid w:val="0000117E"/>
    <w:rsid w:val="000032B6"/>
    <w:rsid w:val="00004F04"/>
    <w:rsid w:val="00006CE1"/>
    <w:rsid w:val="00006D0B"/>
    <w:rsid w:val="00007913"/>
    <w:rsid w:val="00017605"/>
    <w:rsid w:val="0002070D"/>
    <w:rsid w:val="00023C9D"/>
    <w:rsid w:val="00026BCE"/>
    <w:rsid w:val="00032DB7"/>
    <w:rsid w:val="000331F1"/>
    <w:rsid w:val="000404C1"/>
    <w:rsid w:val="0004062A"/>
    <w:rsid w:val="00040EB7"/>
    <w:rsid w:val="0004121B"/>
    <w:rsid w:val="00042CC4"/>
    <w:rsid w:val="0004385E"/>
    <w:rsid w:val="00044CB0"/>
    <w:rsid w:val="0004517F"/>
    <w:rsid w:val="00047198"/>
    <w:rsid w:val="000501CD"/>
    <w:rsid w:val="0005105D"/>
    <w:rsid w:val="00052B9C"/>
    <w:rsid w:val="00053631"/>
    <w:rsid w:val="00056017"/>
    <w:rsid w:val="0005789B"/>
    <w:rsid w:val="00057934"/>
    <w:rsid w:val="000603E7"/>
    <w:rsid w:val="00060538"/>
    <w:rsid w:val="00061D5E"/>
    <w:rsid w:val="00063582"/>
    <w:rsid w:val="00063B6C"/>
    <w:rsid w:val="000653B5"/>
    <w:rsid w:val="000655CE"/>
    <w:rsid w:val="00065BAE"/>
    <w:rsid w:val="00066CD4"/>
    <w:rsid w:val="0007244D"/>
    <w:rsid w:val="00072BD2"/>
    <w:rsid w:val="000736F7"/>
    <w:rsid w:val="000775D0"/>
    <w:rsid w:val="000836FB"/>
    <w:rsid w:val="000854A5"/>
    <w:rsid w:val="00086998"/>
    <w:rsid w:val="0009035B"/>
    <w:rsid w:val="00090C86"/>
    <w:rsid w:val="00092DEF"/>
    <w:rsid w:val="000930DB"/>
    <w:rsid w:val="000933FE"/>
    <w:rsid w:val="000934A0"/>
    <w:rsid w:val="0009493B"/>
    <w:rsid w:val="00094AA1"/>
    <w:rsid w:val="000968B3"/>
    <w:rsid w:val="000A09A0"/>
    <w:rsid w:val="000A3BF3"/>
    <w:rsid w:val="000A6137"/>
    <w:rsid w:val="000A6582"/>
    <w:rsid w:val="000B1346"/>
    <w:rsid w:val="000B28DB"/>
    <w:rsid w:val="000B2EB2"/>
    <w:rsid w:val="000B35F3"/>
    <w:rsid w:val="000B459B"/>
    <w:rsid w:val="000C0129"/>
    <w:rsid w:val="000C2388"/>
    <w:rsid w:val="000C40D4"/>
    <w:rsid w:val="000C61C9"/>
    <w:rsid w:val="000C6625"/>
    <w:rsid w:val="000C6C97"/>
    <w:rsid w:val="000D161C"/>
    <w:rsid w:val="000D23DF"/>
    <w:rsid w:val="000D3732"/>
    <w:rsid w:val="000D39C8"/>
    <w:rsid w:val="000D5EE8"/>
    <w:rsid w:val="000E11F3"/>
    <w:rsid w:val="000E4377"/>
    <w:rsid w:val="000E45E7"/>
    <w:rsid w:val="000E532D"/>
    <w:rsid w:val="000E6D9F"/>
    <w:rsid w:val="000F00C2"/>
    <w:rsid w:val="000F05C3"/>
    <w:rsid w:val="000F31C6"/>
    <w:rsid w:val="000F320D"/>
    <w:rsid w:val="000F39A8"/>
    <w:rsid w:val="000F53AB"/>
    <w:rsid w:val="000F5C60"/>
    <w:rsid w:val="000F63DE"/>
    <w:rsid w:val="00100EC6"/>
    <w:rsid w:val="00107B1D"/>
    <w:rsid w:val="00107FA4"/>
    <w:rsid w:val="0011135D"/>
    <w:rsid w:val="00111C20"/>
    <w:rsid w:val="0012413F"/>
    <w:rsid w:val="00126A47"/>
    <w:rsid w:val="0013188E"/>
    <w:rsid w:val="00131B01"/>
    <w:rsid w:val="0013489F"/>
    <w:rsid w:val="00143634"/>
    <w:rsid w:val="00144D02"/>
    <w:rsid w:val="0014608A"/>
    <w:rsid w:val="00151071"/>
    <w:rsid w:val="00151880"/>
    <w:rsid w:val="00151BB9"/>
    <w:rsid w:val="001526C7"/>
    <w:rsid w:val="0015618C"/>
    <w:rsid w:val="00156C17"/>
    <w:rsid w:val="00160AED"/>
    <w:rsid w:val="00161123"/>
    <w:rsid w:val="001643CB"/>
    <w:rsid w:val="00164C93"/>
    <w:rsid w:val="00171B80"/>
    <w:rsid w:val="0017359E"/>
    <w:rsid w:val="0017431E"/>
    <w:rsid w:val="00176309"/>
    <w:rsid w:val="00176B22"/>
    <w:rsid w:val="00176CE4"/>
    <w:rsid w:val="0018004A"/>
    <w:rsid w:val="00180748"/>
    <w:rsid w:val="00181472"/>
    <w:rsid w:val="00183971"/>
    <w:rsid w:val="00184A02"/>
    <w:rsid w:val="00186F14"/>
    <w:rsid w:val="00186F34"/>
    <w:rsid w:val="00191661"/>
    <w:rsid w:val="00194919"/>
    <w:rsid w:val="001A000E"/>
    <w:rsid w:val="001A3366"/>
    <w:rsid w:val="001A33E9"/>
    <w:rsid w:val="001A44F6"/>
    <w:rsid w:val="001A5C19"/>
    <w:rsid w:val="001A6FA0"/>
    <w:rsid w:val="001A7F43"/>
    <w:rsid w:val="001B1E9A"/>
    <w:rsid w:val="001B4B03"/>
    <w:rsid w:val="001B5956"/>
    <w:rsid w:val="001B723F"/>
    <w:rsid w:val="001B769E"/>
    <w:rsid w:val="001C1625"/>
    <w:rsid w:val="001C1E5D"/>
    <w:rsid w:val="001C1F7E"/>
    <w:rsid w:val="001C26B0"/>
    <w:rsid w:val="001C4D8F"/>
    <w:rsid w:val="001D1674"/>
    <w:rsid w:val="001D1951"/>
    <w:rsid w:val="001D2202"/>
    <w:rsid w:val="001D38B9"/>
    <w:rsid w:val="001D5078"/>
    <w:rsid w:val="001D5938"/>
    <w:rsid w:val="001D6B1D"/>
    <w:rsid w:val="001D6EC8"/>
    <w:rsid w:val="001E1182"/>
    <w:rsid w:val="001E1A3E"/>
    <w:rsid w:val="001E21E4"/>
    <w:rsid w:val="001E24D5"/>
    <w:rsid w:val="001E2BAF"/>
    <w:rsid w:val="001E3FC0"/>
    <w:rsid w:val="001E4817"/>
    <w:rsid w:val="001E595C"/>
    <w:rsid w:val="001E5E98"/>
    <w:rsid w:val="001F07FB"/>
    <w:rsid w:val="001F1D5D"/>
    <w:rsid w:val="001F3758"/>
    <w:rsid w:val="001F3C50"/>
    <w:rsid w:val="001F5C41"/>
    <w:rsid w:val="001F6D61"/>
    <w:rsid w:val="001F73D7"/>
    <w:rsid w:val="002050DD"/>
    <w:rsid w:val="002116AD"/>
    <w:rsid w:val="002134E0"/>
    <w:rsid w:val="00213E23"/>
    <w:rsid w:val="00214183"/>
    <w:rsid w:val="00216091"/>
    <w:rsid w:val="002166D9"/>
    <w:rsid w:val="002179F5"/>
    <w:rsid w:val="00220086"/>
    <w:rsid w:val="00221D3C"/>
    <w:rsid w:val="002233A6"/>
    <w:rsid w:val="00225AC2"/>
    <w:rsid w:val="00231796"/>
    <w:rsid w:val="00236FBF"/>
    <w:rsid w:val="0023770D"/>
    <w:rsid w:val="00240E7E"/>
    <w:rsid w:val="00242D3B"/>
    <w:rsid w:val="00244F2C"/>
    <w:rsid w:val="00245180"/>
    <w:rsid w:val="002454FD"/>
    <w:rsid w:val="002459E7"/>
    <w:rsid w:val="00250AA2"/>
    <w:rsid w:val="00250D4B"/>
    <w:rsid w:val="0025124F"/>
    <w:rsid w:val="00252E33"/>
    <w:rsid w:val="002537ED"/>
    <w:rsid w:val="00253F15"/>
    <w:rsid w:val="00254B2C"/>
    <w:rsid w:val="002569BD"/>
    <w:rsid w:val="00261C99"/>
    <w:rsid w:val="002621AC"/>
    <w:rsid w:val="00265946"/>
    <w:rsid w:val="00265D94"/>
    <w:rsid w:val="00267C10"/>
    <w:rsid w:val="00272DF3"/>
    <w:rsid w:val="0027412F"/>
    <w:rsid w:val="00274C5C"/>
    <w:rsid w:val="00276F02"/>
    <w:rsid w:val="002833DF"/>
    <w:rsid w:val="0028346F"/>
    <w:rsid w:val="00284FA1"/>
    <w:rsid w:val="0028727A"/>
    <w:rsid w:val="0028728E"/>
    <w:rsid w:val="00290AEA"/>
    <w:rsid w:val="002910C8"/>
    <w:rsid w:val="002931B4"/>
    <w:rsid w:val="00295B9B"/>
    <w:rsid w:val="00297E06"/>
    <w:rsid w:val="002A0D46"/>
    <w:rsid w:val="002A1DCC"/>
    <w:rsid w:val="002A69C5"/>
    <w:rsid w:val="002B1EA3"/>
    <w:rsid w:val="002B23F4"/>
    <w:rsid w:val="002B3CC3"/>
    <w:rsid w:val="002B4F43"/>
    <w:rsid w:val="002B5B55"/>
    <w:rsid w:val="002B700C"/>
    <w:rsid w:val="002B7329"/>
    <w:rsid w:val="002C1494"/>
    <w:rsid w:val="002C150F"/>
    <w:rsid w:val="002C4FA2"/>
    <w:rsid w:val="002C506A"/>
    <w:rsid w:val="002C5BB9"/>
    <w:rsid w:val="002D2B52"/>
    <w:rsid w:val="002D38F8"/>
    <w:rsid w:val="002D3E23"/>
    <w:rsid w:val="002D5614"/>
    <w:rsid w:val="002D63EE"/>
    <w:rsid w:val="002D6A33"/>
    <w:rsid w:val="002D7156"/>
    <w:rsid w:val="002E009D"/>
    <w:rsid w:val="002E13BC"/>
    <w:rsid w:val="002E650D"/>
    <w:rsid w:val="002F06B3"/>
    <w:rsid w:val="002F2481"/>
    <w:rsid w:val="002F42D1"/>
    <w:rsid w:val="002F4556"/>
    <w:rsid w:val="002F4E3E"/>
    <w:rsid w:val="002F524F"/>
    <w:rsid w:val="002F53DE"/>
    <w:rsid w:val="003014ED"/>
    <w:rsid w:val="00306036"/>
    <w:rsid w:val="00307CCE"/>
    <w:rsid w:val="003125A9"/>
    <w:rsid w:val="003126AB"/>
    <w:rsid w:val="00316539"/>
    <w:rsid w:val="00316DDF"/>
    <w:rsid w:val="0032098D"/>
    <w:rsid w:val="00320E96"/>
    <w:rsid w:val="00322351"/>
    <w:rsid w:val="00323630"/>
    <w:rsid w:val="00324392"/>
    <w:rsid w:val="00325F88"/>
    <w:rsid w:val="00326DA6"/>
    <w:rsid w:val="00333C69"/>
    <w:rsid w:val="00336399"/>
    <w:rsid w:val="00336750"/>
    <w:rsid w:val="00341678"/>
    <w:rsid w:val="00342C39"/>
    <w:rsid w:val="003436F3"/>
    <w:rsid w:val="00345B4B"/>
    <w:rsid w:val="0034716E"/>
    <w:rsid w:val="0035012D"/>
    <w:rsid w:val="00352715"/>
    <w:rsid w:val="00354513"/>
    <w:rsid w:val="0035506D"/>
    <w:rsid w:val="00355E15"/>
    <w:rsid w:val="00357BCB"/>
    <w:rsid w:val="0036125B"/>
    <w:rsid w:val="0036567B"/>
    <w:rsid w:val="00366782"/>
    <w:rsid w:val="00367F6C"/>
    <w:rsid w:val="00370A75"/>
    <w:rsid w:val="00371C90"/>
    <w:rsid w:val="003761C6"/>
    <w:rsid w:val="003818F1"/>
    <w:rsid w:val="00381CEB"/>
    <w:rsid w:val="00381D1D"/>
    <w:rsid w:val="00383B8D"/>
    <w:rsid w:val="00386676"/>
    <w:rsid w:val="00386ED9"/>
    <w:rsid w:val="00387574"/>
    <w:rsid w:val="003879FC"/>
    <w:rsid w:val="00393C23"/>
    <w:rsid w:val="003A04A3"/>
    <w:rsid w:val="003A1398"/>
    <w:rsid w:val="003A1A18"/>
    <w:rsid w:val="003A1CC3"/>
    <w:rsid w:val="003A2C35"/>
    <w:rsid w:val="003A2DE3"/>
    <w:rsid w:val="003A3A14"/>
    <w:rsid w:val="003A40C7"/>
    <w:rsid w:val="003A4B28"/>
    <w:rsid w:val="003B038D"/>
    <w:rsid w:val="003B4CA9"/>
    <w:rsid w:val="003B55F1"/>
    <w:rsid w:val="003B7831"/>
    <w:rsid w:val="003B7963"/>
    <w:rsid w:val="003C2A01"/>
    <w:rsid w:val="003C6C0E"/>
    <w:rsid w:val="003C74F1"/>
    <w:rsid w:val="003D010C"/>
    <w:rsid w:val="003D44A1"/>
    <w:rsid w:val="003D44A6"/>
    <w:rsid w:val="003D4F80"/>
    <w:rsid w:val="003D762D"/>
    <w:rsid w:val="003E0746"/>
    <w:rsid w:val="003E087D"/>
    <w:rsid w:val="003E28E8"/>
    <w:rsid w:val="003E366E"/>
    <w:rsid w:val="003E6634"/>
    <w:rsid w:val="003E7590"/>
    <w:rsid w:val="003E77AC"/>
    <w:rsid w:val="003E7E09"/>
    <w:rsid w:val="003F043B"/>
    <w:rsid w:val="003F19D0"/>
    <w:rsid w:val="003F38FB"/>
    <w:rsid w:val="003F3DAD"/>
    <w:rsid w:val="004020B7"/>
    <w:rsid w:val="00402241"/>
    <w:rsid w:val="00402E4E"/>
    <w:rsid w:val="00402E9C"/>
    <w:rsid w:val="00403B54"/>
    <w:rsid w:val="00404E6E"/>
    <w:rsid w:val="004058E9"/>
    <w:rsid w:val="00405CA5"/>
    <w:rsid w:val="004070CA"/>
    <w:rsid w:val="004071B9"/>
    <w:rsid w:val="00410446"/>
    <w:rsid w:val="0041201E"/>
    <w:rsid w:val="0041242B"/>
    <w:rsid w:val="00415D13"/>
    <w:rsid w:val="004168BF"/>
    <w:rsid w:val="00424F23"/>
    <w:rsid w:val="004271BC"/>
    <w:rsid w:val="00427652"/>
    <w:rsid w:val="0043162F"/>
    <w:rsid w:val="004340AA"/>
    <w:rsid w:val="0043576B"/>
    <w:rsid w:val="00435A3C"/>
    <w:rsid w:val="0044092E"/>
    <w:rsid w:val="00442484"/>
    <w:rsid w:val="0044388A"/>
    <w:rsid w:val="00444035"/>
    <w:rsid w:val="004477B5"/>
    <w:rsid w:val="004477FC"/>
    <w:rsid w:val="00451805"/>
    <w:rsid w:val="00454C86"/>
    <w:rsid w:val="004560C7"/>
    <w:rsid w:val="00456176"/>
    <w:rsid w:val="004562E0"/>
    <w:rsid w:val="004565E8"/>
    <w:rsid w:val="00456A94"/>
    <w:rsid w:val="004603BB"/>
    <w:rsid w:val="0046331E"/>
    <w:rsid w:val="0046465F"/>
    <w:rsid w:val="00465694"/>
    <w:rsid w:val="00466726"/>
    <w:rsid w:val="0046690C"/>
    <w:rsid w:val="00467ED0"/>
    <w:rsid w:val="004704E4"/>
    <w:rsid w:val="0047324D"/>
    <w:rsid w:val="00475B3B"/>
    <w:rsid w:val="00475E95"/>
    <w:rsid w:val="00476A32"/>
    <w:rsid w:val="00480240"/>
    <w:rsid w:val="00480389"/>
    <w:rsid w:val="004810AA"/>
    <w:rsid w:val="00483123"/>
    <w:rsid w:val="00483CC1"/>
    <w:rsid w:val="00490C54"/>
    <w:rsid w:val="00493D53"/>
    <w:rsid w:val="00496F14"/>
    <w:rsid w:val="004971CB"/>
    <w:rsid w:val="00497C30"/>
    <w:rsid w:val="00497F9B"/>
    <w:rsid w:val="004A1F2A"/>
    <w:rsid w:val="004A24BB"/>
    <w:rsid w:val="004A4913"/>
    <w:rsid w:val="004A4C48"/>
    <w:rsid w:val="004A6BE5"/>
    <w:rsid w:val="004A7590"/>
    <w:rsid w:val="004B10DC"/>
    <w:rsid w:val="004B33A1"/>
    <w:rsid w:val="004B4C3B"/>
    <w:rsid w:val="004B5C9E"/>
    <w:rsid w:val="004B62E4"/>
    <w:rsid w:val="004B673D"/>
    <w:rsid w:val="004C0DF4"/>
    <w:rsid w:val="004C2C13"/>
    <w:rsid w:val="004C552F"/>
    <w:rsid w:val="004C762E"/>
    <w:rsid w:val="004D25B1"/>
    <w:rsid w:val="004D591D"/>
    <w:rsid w:val="004D7713"/>
    <w:rsid w:val="004E2BB7"/>
    <w:rsid w:val="004E3735"/>
    <w:rsid w:val="004E4C30"/>
    <w:rsid w:val="004E5153"/>
    <w:rsid w:val="004E68FC"/>
    <w:rsid w:val="004F093A"/>
    <w:rsid w:val="004F1350"/>
    <w:rsid w:val="004F2EA8"/>
    <w:rsid w:val="004F6FB2"/>
    <w:rsid w:val="0050004D"/>
    <w:rsid w:val="00501527"/>
    <w:rsid w:val="00501694"/>
    <w:rsid w:val="00503D5E"/>
    <w:rsid w:val="0051230C"/>
    <w:rsid w:val="0051289E"/>
    <w:rsid w:val="00514B77"/>
    <w:rsid w:val="005161E5"/>
    <w:rsid w:val="005201B6"/>
    <w:rsid w:val="0052050B"/>
    <w:rsid w:val="005236BA"/>
    <w:rsid w:val="0052383C"/>
    <w:rsid w:val="0052628F"/>
    <w:rsid w:val="0053294E"/>
    <w:rsid w:val="005333F4"/>
    <w:rsid w:val="0053358F"/>
    <w:rsid w:val="005409D8"/>
    <w:rsid w:val="00546205"/>
    <w:rsid w:val="0055186F"/>
    <w:rsid w:val="00556F3B"/>
    <w:rsid w:val="005622DC"/>
    <w:rsid w:val="005627EA"/>
    <w:rsid w:val="00562F33"/>
    <w:rsid w:val="00565F20"/>
    <w:rsid w:val="005662B1"/>
    <w:rsid w:val="00567C2A"/>
    <w:rsid w:val="00570ABC"/>
    <w:rsid w:val="00571B12"/>
    <w:rsid w:val="00573F8C"/>
    <w:rsid w:val="005749D3"/>
    <w:rsid w:val="00574A54"/>
    <w:rsid w:val="00575B28"/>
    <w:rsid w:val="00576586"/>
    <w:rsid w:val="00582FD6"/>
    <w:rsid w:val="0058405D"/>
    <w:rsid w:val="00587977"/>
    <w:rsid w:val="00593194"/>
    <w:rsid w:val="005936E2"/>
    <w:rsid w:val="00594410"/>
    <w:rsid w:val="00595445"/>
    <w:rsid w:val="005A128D"/>
    <w:rsid w:val="005A1ACF"/>
    <w:rsid w:val="005A4020"/>
    <w:rsid w:val="005A4A5F"/>
    <w:rsid w:val="005A6ECD"/>
    <w:rsid w:val="005A7676"/>
    <w:rsid w:val="005A77C6"/>
    <w:rsid w:val="005A7DD6"/>
    <w:rsid w:val="005B130B"/>
    <w:rsid w:val="005B26BF"/>
    <w:rsid w:val="005B30D5"/>
    <w:rsid w:val="005B4814"/>
    <w:rsid w:val="005B5EEF"/>
    <w:rsid w:val="005B6919"/>
    <w:rsid w:val="005C20FE"/>
    <w:rsid w:val="005C216F"/>
    <w:rsid w:val="005C5C86"/>
    <w:rsid w:val="005C6078"/>
    <w:rsid w:val="005C64D0"/>
    <w:rsid w:val="005C6E12"/>
    <w:rsid w:val="005C7D68"/>
    <w:rsid w:val="005D02AE"/>
    <w:rsid w:val="005D08B9"/>
    <w:rsid w:val="005D3AF7"/>
    <w:rsid w:val="005D4428"/>
    <w:rsid w:val="005D52E2"/>
    <w:rsid w:val="005D73E7"/>
    <w:rsid w:val="005E0FDA"/>
    <w:rsid w:val="005E73BD"/>
    <w:rsid w:val="005F4B6F"/>
    <w:rsid w:val="005F4E63"/>
    <w:rsid w:val="00600A3C"/>
    <w:rsid w:val="00603E29"/>
    <w:rsid w:val="00603F41"/>
    <w:rsid w:val="006040BC"/>
    <w:rsid w:val="00604A71"/>
    <w:rsid w:val="00604E92"/>
    <w:rsid w:val="00605E9D"/>
    <w:rsid w:val="00607743"/>
    <w:rsid w:val="0061053C"/>
    <w:rsid w:val="00615E87"/>
    <w:rsid w:val="006176EF"/>
    <w:rsid w:val="00617EBD"/>
    <w:rsid w:val="00620F36"/>
    <w:rsid w:val="0062224B"/>
    <w:rsid w:val="00624D6B"/>
    <w:rsid w:val="00633D85"/>
    <w:rsid w:val="0063578E"/>
    <w:rsid w:val="00636768"/>
    <w:rsid w:val="00636BFA"/>
    <w:rsid w:val="00643335"/>
    <w:rsid w:val="00643AC2"/>
    <w:rsid w:val="00645F3F"/>
    <w:rsid w:val="00651FC5"/>
    <w:rsid w:val="0065466C"/>
    <w:rsid w:val="0065764D"/>
    <w:rsid w:val="006602D3"/>
    <w:rsid w:val="006707AF"/>
    <w:rsid w:val="00671953"/>
    <w:rsid w:val="00671B99"/>
    <w:rsid w:val="00671D8B"/>
    <w:rsid w:val="00671EEC"/>
    <w:rsid w:val="006723A8"/>
    <w:rsid w:val="00673865"/>
    <w:rsid w:val="00674BFD"/>
    <w:rsid w:val="00674D12"/>
    <w:rsid w:val="00675518"/>
    <w:rsid w:val="00676217"/>
    <w:rsid w:val="0068011E"/>
    <w:rsid w:val="00682198"/>
    <w:rsid w:val="0068408D"/>
    <w:rsid w:val="006841DD"/>
    <w:rsid w:val="006849FD"/>
    <w:rsid w:val="00684DFF"/>
    <w:rsid w:val="00686A2E"/>
    <w:rsid w:val="00687963"/>
    <w:rsid w:val="006919F2"/>
    <w:rsid w:val="0069218B"/>
    <w:rsid w:val="006924A4"/>
    <w:rsid w:val="006931B1"/>
    <w:rsid w:val="00694800"/>
    <w:rsid w:val="0069498E"/>
    <w:rsid w:val="0069557E"/>
    <w:rsid w:val="00697AC1"/>
    <w:rsid w:val="006A0002"/>
    <w:rsid w:val="006A0BDE"/>
    <w:rsid w:val="006A2FB7"/>
    <w:rsid w:val="006A4434"/>
    <w:rsid w:val="006A5EBD"/>
    <w:rsid w:val="006A5F26"/>
    <w:rsid w:val="006A7BC2"/>
    <w:rsid w:val="006B0E0D"/>
    <w:rsid w:val="006B2A33"/>
    <w:rsid w:val="006B56EB"/>
    <w:rsid w:val="006B6CD1"/>
    <w:rsid w:val="006C1CF3"/>
    <w:rsid w:val="006C1E89"/>
    <w:rsid w:val="006C4070"/>
    <w:rsid w:val="006C6A5E"/>
    <w:rsid w:val="006C747E"/>
    <w:rsid w:val="006C78C7"/>
    <w:rsid w:val="006D1408"/>
    <w:rsid w:val="006D28DA"/>
    <w:rsid w:val="006D2B5D"/>
    <w:rsid w:val="006D3B2C"/>
    <w:rsid w:val="006D478F"/>
    <w:rsid w:val="006D5CFC"/>
    <w:rsid w:val="006D6CC1"/>
    <w:rsid w:val="006E0B9C"/>
    <w:rsid w:val="006E312B"/>
    <w:rsid w:val="006E3D85"/>
    <w:rsid w:val="006E4790"/>
    <w:rsid w:val="006F0DDC"/>
    <w:rsid w:val="006F1914"/>
    <w:rsid w:val="006F504C"/>
    <w:rsid w:val="006F5780"/>
    <w:rsid w:val="006F6311"/>
    <w:rsid w:val="006F769B"/>
    <w:rsid w:val="007015DE"/>
    <w:rsid w:val="00702D74"/>
    <w:rsid w:val="007052BA"/>
    <w:rsid w:val="007052F7"/>
    <w:rsid w:val="00705708"/>
    <w:rsid w:val="00714213"/>
    <w:rsid w:val="00714410"/>
    <w:rsid w:val="007215C9"/>
    <w:rsid w:val="00721BCA"/>
    <w:rsid w:val="007222D5"/>
    <w:rsid w:val="007231B9"/>
    <w:rsid w:val="00725144"/>
    <w:rsid w:val="007330FA"/>
    <w:rsid w:val="007340A1"/>
    <w:rsid w:val="00735DFA"/>
    <w:rsid w:val="0074075A"/>
    <w:rsid w:val="0074108E"/>
    <w:rsid w:val="007416EB"/>
    <w:rsid w:val="00741EC9"/>
    <w:rsid w:val="007438A9"/>
    <w:rsid w:val="00744302"/>
    <w:rsid w:val="00745B4B"/>
    <w:rsid w:val="00745BC6"/>
    <w:rsid w:val="007464FC"/>
    <w:rsid w:val="00746819"/>
    <w:rsid w:val="00750A8A"/>
    <w:rsid w:val="00751B43"/>
    <w:rsid w:val="007533EC"/>
    <w:rsid w:val="007560A4"/>
    <w:rsid w:val="007560CD"/>
    <w:rsid w:val="00757D21"/>
    <w:rsid w:val="00757DAD"/>
    <w:rsid w:val="0076156D"/>
    <w:rsid w:val="007620F5"/>
    <w:rsid w:val="007633A3"/>
    <w:rsid w:val="0076412E"/>
    <w:rsid w:val="00765BAB"/>
    <w:rsid w:val="00767AA5"/>
    <w:rsid w:val="00767C11"/>
    <w:rsid w:val="007702B2"/>
    <w:rsid w:val="00771FC7"/>
    <w:rsid w:val="0077259D"/>
    <w:rsid w:val="00781F29"/>
    <w:rsid w:val="007824AC"/>
    <w:rsid w:val="007828DB"/>
    <w:rsid w:val="007840B0"/>
    <w:rsid w:val="0078653C"/>
    <w:rsid w:val="00790C76"/>
    <w:rsid w:val="00790EDE"/>
    <w:rsid w:val="007912C9"/>
    <w:rsid w:val="00792007"/>
    <w:rsid w:val="00792613"/>
    <w:rsid w:val="00793047"/>
    <w:rsid w:val="00793EB5"/>
    <w:rsid w:val="00795336"/>
    <w:rsid w:val="00797B9F"/>
    <w:rsid w:val="007A27E0"/>
    <w:rsid w:val="007A46D4"/>
    <w:rsid w:val="007A4C37"/>
    <w:rsid w:val="007A5622"/>
    <w:rsid w:val="007A77CF"/>
    <w:rsid w:val="007B0716"/>
    <w:rsid w:val="007B0AA6"/>
    <w:rsid w:val="007B0C15"/>
    <w:rsid w:val="007B11EE"/>
    <w:rsid w:val="007B6A6B"/>
    <w:rsid w:val="007C0263"/>
    <w:rsid w:val="007C0514"/>
    <w:rsid w:val="007C1D9E"/>
    <w:rsid w:val="007C22AE"/>
    <w:rsid w:val="007C2A32"/>
    <w:rsid w:val="007C2AF4"/>
    <w:rsid w:val="007C4416"/>
    <w:rsid w:val="007C5B13"/>
    <w:rsid w:val="007C6152"/>
    <w:rsid w:val="007C6DE0"/>
    <w:rsid w:val="007D0996"/>
    <w:rsid w:val="007D4862"/>
    <w:rsid w:val="007D56A2"/>
    <w:rsid w:val="007D6CEC"/>
    <w:rsid w:val="007E1187"/>
    <w:rsid w:val="007E12BE"/>
    <w:rsid w:val="007E16F0"/>
    <w:rsid w:val="007E1C55"/>
    <w:rsid w:val="007E5D8F"/>
    <w:rsid w:val="007E6617"/>
    <w:rsid w:val="007E67CA"/>
    <w:rsid w:val="007E7E56"/>
    <w:rsid w:val="007F1911"/>
    <w:rsid w:val="007F1D21"/>
    <w:rsid w:val="007F267C"/>
    <w:rsid w:val="007F3EC9"/>
    <w:rsid w:val="007F491A"/>
    <w:rsid w:val="007F521E"/>
    <w:rsid w:val="007F6790"/>
    <w:rsid w:val="007F6FEB"/>
    <w:rsid w:val="007F7160"/>
    <w:rsid w:val="00800679"/>
    <w:rsid w:val="008011AD"/>
    <w:rsid w:val="00803674"/>
    <w:rsid w:val="0080533A"/>
    <w:rsid w:val="00805AF0"/>
    <w:rsid w:val="00807436"/>
    <w:rsid w:val="00807D46"/>
    <w:rsid w:val="00810238"/>
    <w:rsid w:val="00810F7E"/>
    <w:rsid w:val="00812B25"/>
    <w:rsid w:val="00817496"/>
    <w:rsid w:val="00817B1F"/>
    <w:rsid w:val="00817C75"/>
    <w:rsid w:val="00821777"/>
    <w:rsid w:val="008217E3"/>
    <w:rsid w:val="00821B80"/>
    <w:rsid w:val="008241B2"/>
    <w:rsid w:val="00826504"/>
    <w:rsid w:val="0083259A"/>
    <w:rsid w:val="0083687D"/>
    <w:rsid w:val="008374FE"/>
    <w:rsid w:val="008415EF"/>
    <w:rsid w:val="00843A4B"/>
    <w:rsid w:val="00845DAA"/>
    <w:rsid w:val="00846754"/>
    <w:rsid w:val="0085097B"/>
    <w:rsid w:val="0085517F"/>
    <w:rsid w:val="0086011E"/>
    <w:rsid w:val="008603F0"/>
    <w:rsid w:val="00860BA0"/>
    <w:rsid w:val="008616DB"/>
    <w:rsid w:val="008634AA"/>
    <w:rsid w:val="00863E69"/>
    <w:rsid w:val="00865EEE"/>
    <w:rsid w:val="008662F1"/>
    <w:rsid w:val="00867AA8"/>
    <w:rsid w:val="00871F6A"/>
    <w:rsid w:val="008724B5"/>
    <w:rsid w:val="00874CE5"/>
    <w:rsid w:val="00876B1B"/>
    <w:rsid w:val="008775C4"/>
    <w:rsid w:val="00881F6F"/>
    <w:rsid w:val="0088357E"/>
    <w:rsid w:val="008842FD"/>
    <w:rsid w:val="00884A4C"/>
    <w:rsid w:val="00884F38"/>
    <w:rsid w:val="00887C6C"/>
    <w:rsid w:val="008918A8"/>
    <w:rsid w:val="008926FE"/>
    <w:rsid w:val="00892F1D"/>
    <w:rsid w:val="008931AE"/>
    <w:rsid w:val="008937BD"/>
    <w:rsid w:val="00893F8C"/>
    <w:rsid w:val="00895865"/>
    <w:rsid w:val="008968C5"/>
    <w:rsid w:val="0089734E"/>
    <w:rsid w:val="008A3105"/>
    <w:rsid w:val="008A35DD"/>
    <w:rsid w:val="008A6DA1"/>
    <w:rsid w:val="008A70B3"/>
    <w:rsid w:val="008B059B"/>
    <w:rsid w:val="008B0995"/>
    <w:rsid w:val="008B1ACE"/>
    <w:rsid w:val="008B28B2"/>
    <w:rsid w:val="008B296B"/>
    <w:rsid w:val="008B3292"/>
    <w:rsid w:val="008B6039"/>
    <w:rsid w:val="008B6566"/>
    <w:rsid w:val="008B71E9"/>
    <w:rsid w:val="008C0D61"/>
    <w:rsid w:val="008C1028"/>
    <w:rsid w:val="008C4405"/>
    <w:rsid w:val="008C46DC"/>
    <w:rsid w:val="008C4C16"/>
    <w:rsid w:val="008D025D"/>
    <w:rsid w:val="008D156D"/>
    <w:rsid w:val="008D5816"/>
    <w:rsid w:val="008D68FE"/>
    <w:rsid w:val="008D7318"/>
    <w:rsid w:val="008E01F8"/>
    <w:rsid w:val="008E0766"/>
    <w:rsid w:val="008E08DD"/>
    <w:rsid w:val="008E0DF0"/>
    <w:rsid w:val="008E65AD"/>
    <w:rsid w:val="008E69B8"/>
    <w:rsid w:val="008F1045"/>
    <w:rsid w:val="008F1391"/>
    <w:rsid w:val="008F1E60"/>
    <w:rsid w:val="008F346B"/>
    <w:rsid w:val="008F39E7"/>
    <w:rsid w:val="008F3A41"/>
    <w:rsid w:val="008F634F"/>
    <w:rsid w:val="008F6BAC"/>
    <w:rsid w:val="008F6D8E"/>
    <w:rsid w:val="009000D7"/>
    <w:rsid w:val="0090477C"/>
    <w:rsid w:val="00904B22"/>
    <w:rsid w:val="00905674"/>
    <w:rsid w:val="00905DBD"/>
    <w:rsid w:val="009061CD"/>
    <w:rsid w:val="009069B8"/>
    <w:rsid w:val="00910ADD"/>
    <w:rsid w:val="00914F7F"/>
    <w:rsid w:val="00915CFD"/>
    <w:rsid w:val="0091720E"/>
    <w:rsid w:val="009202C7"/>
    <w:rsid w:val="00921117"/>
    <w:rsid w:val="00925459"/>
    <w:rsid w:val="009273FA"/>
    <w:rsid w:val="00932C39"/>
    <w:rsid w:val="00933A1F"/>
    <w:rsid w:val="009357FA"/>
    <w:rsid w:val="00935EC2"/>
    <w:rsid w:val="00936E31"/>
    <w:rsid w:val="00943EC9"/>
    <w:rsid w:val="00944943"/>
    <w:rsid w:val="00944CA7"/>
    <w:rsid w:val="009456E6"/>
    <w:rsid w:val="009456E7"/>
    <w:rsid w:val="00946CDB"/>
    <w:rsid w:val="00950824"/>
    <w:rsid w:val="00954466"/>
    <w:rsid w:val="009554CB"/>
    <w:rsid w:val="009561C9"/>
    <w:rsid w:val="009569FA"/>
    <w:rsid w:val="00956DEB"/>
    <w:rsid w:val="00957FBA"/>
    <w:rsid w:val="0096288A"/>
    <w:rsid w:val="00963BC2"/>
    <w:rsid w:val="00963C23"/>
    <w:rsid w:val="009711BB"/>
    <w:rsid w:val="00972473"/>
    <w:rsid w:val="00972FCA"/>
    <w:rsid w:val="009739B7"/>
    <w:rsid w:val="00976CC7"/>
    <w:rsid w:val="0097798B"/>
    <w:rsid w:val="00980B8D"/>
    <w:rsid w:val="00980F71"/>
    <w:rsid w:val="00981C2E"/>
    <w:rsid w:val="009828BC"/>
    <w:rsid w:val="0098324A"/>
    <w:rsid w:val="00991CBA"/>
    <w:rsid w:val="00993CF8"/>
    <w:rsid w:val="00994392"/>
    <w:rsid w:val="009A4BAF"/>
    <w:rsid w:val="009A5084"/>
    <w:rsid w:val="009A5891"/>
    <w:rsid w:val="009A6D52"/>
    <w:rsid w:val="009B0EB6"/>
    <w:rsid w:val="009B0F3C"/>
    <w:rsid w:val="009B2F72"/>
    <w:rsid w:val="009B3602"/>
    <w:rsid w:val="009B3D15"/>
    <w:rsid w:val="009B3D65"/>
    <w:rsid w:val="009B460A"/>
    <w:rsid w:val="009B4794"/>
    <w:rsid w:val="009C16EF"/>
    <w:rsid w:val="009C2245"/>
    <w:rsid w:val="009C41A0"/>
    <w:rsid w:val="009C47FC"/>
    <w:rsid w:val="009C7619"/>
    <w:rsid w:val="009C7DA7"/>
    <w:rsid w:val="009D0589"/>
    <w:rsid w:val="009D0910"/>
    <w:rsid w:val="009D1F8B"/>
    <w:rsid w:val="009D279C"/>
    <w:rsid w:val="009D3732"/>
    <w:rsid w:val="009D37F8"/>
    <w:rsid w:val="009D41F6"/>
    <w:rsid w:val="009D53E5"/>
    <w:rsid w:val="009D5AB2"/>
    <w:rsid w:val="009D766D"/>
    <w:rsid w:val="009E1321"/>
    <w:rsid w:val="009E6048"/>
    <w:rsid w:val="009E6156"/>
    <w:rsid w:val="009E782E"/>
    <w:rsid w:val="009F2BAE"/>
    <w:rsid w:val="009F3154"/>
    <w:rsid w:val="009F3959"/>
    <w:rsid w:val="009F4A97"/>
    <w:rsid w:val="009F4C67"/>
    <w:rsid w:val="009F5CAF"/>
    <w:rsid w:val="009F7259"/>
    <w:rsid w:val="00A00934"/>
    <w:rsid w:val="00A00D95"/>
    <w:rsid w:val="00A02D80"/>
    <w:rsid w:val="00A0429C"/>
    <w:rsid w:val="00A044F0"/>
    <w:rsid w:val="00A047B6"/>
    <w:rsid w:val="00A063E5"/>
    <w:rsid w:val="00A06C56"/>
    <w:rsid w:val="00A06E98"/>
    <w:rsid w:val="00A144F1"/>
    <w:rsid w:val="00A16E8E"/>
    <w:rsid w:val="00A21CCD"/>
    <w:rsid w:val="00A225EB"/>
    <w:rsid w:val="00A2319A"/>
    <w:rsid w:val="00A23364"/>
    <w:rsid w:val="00A24854"/>
    <w:rsid w:val="00A24C97"/>
    <w:rsid w:val="00A24F31"/>
    <w:rsid w:val="00A24F52"/>
    <w:rsid w:val="00A266B4"/>
    <w:rsid w:val="00A27B91"/>
    <w:rsid w:val="00A30662"/>
    <w:rsid w:val="00A31060"/>
    <w:rsid w:val="00A3225F"/>
    <w:rsid w:val="00A35C03"/>
    <w:rsid w:val="00A35CCF"/>
    <w:rsid w:val="00A36AF9"/>
    <w:rsid w:val="00A371D0"/>
    <w:rsid w:val="00A37260"/>
    <w:rsid w:val="00A37AEA"/>
    <w:rsid w:val="00A4082F"/>
    <w:rsid w:val="00A408BD"/>
    <w:rsid w:val="00A40A67"/>
    <w:rsid w:val="00A40C1A"/>
    <w:rsid w:val="00A41C76"/>
    <w:rsid w:val="00A41D6F"/>
    <w:rsid w:val="00A41DBD"/>
    <w:rsid w:val="00A4240E"/>
    <w:rsid w:val="00A42EF3"/>
    <w:rsid w:val="00A436B8"/>
    <w:rsid w:val="00A45117"/>
    <w:rsid w:val="00A473B5"/>
    <w:rsid w:val="00A4781C"/>
    <w:rsid w:val="00A47AD4"/>
    <w:rsid w:val="00A505BD"/>
    <w:rsid w:val="00A505C4"/>
    <w:rsid w:val="00A51FE1"/>
    <w:rsid w:val="00A521AE"/>
    <w:rsid w:val="00A530EF"/>
    <w:rsid w:val="00A549BF"/>
    <w:rsid w:val="00A55422"/>
    <w:rsid w:val="00A5785B"/>
    <w:rsid w:val="00A60BDD"/>
    <w:rsid w:val="00A625F7"/>
    <w:rsid w:val="00A62E3F"/>
    <w:rsid w:val="00A64C24"/>
    <w:rsid w:val="00A65D65"/>
    <w:rsid w:val="00A725E0"/>
    <w:rsid w:val="00A7320A"/>
    <w:rsid w:val="00A737D5"/>
    <w:rsid w:val="00A74E9D"/>
    <w:rsid w:val="00A76F90"/>
    <w:rsid w:val="00A81349"/>
    <w:rsid w:val="00A83B1C"/>
    <w:rsid w:val="00A8528C"/>
    <w:rsid w:val="00A8531C"/>
    <w:rsid w:val="00A905BE"/>
    <w:rsid w:val="00A91C19"/>
    <w:rsid w:val="00A9359A"/>
    <w:rsid w:val="00A95302"/>
    <w:rsid w:val="00A967C2"/>
    <w:rsid w:val="00AA16C9"/>
    <w:rsid w:val="00AA1ECD"/>
    <w:rsid w:val="00AA2400"/>
    <w:rsid w:val="00AA25AA"/>
    <w:rsid w:val="00AA468D"/>
    <w:rsid w:val="00AA46DA"/>
    <w:rsid w:val="00AA63CF"/>
    <w:rsid w:val="00AA65E7"/>
    <w:rsid w:val="00AA7D3F"/>
    <w:rsid w:val="00AB458A"/>
    <w:rsid w:val="00AB4AA8"/>
    <w:rsid w:val="00AB56D6"/>
    <w:rsid w:val="00AB7425"/>
    <w:rsid w:val="00AC071D"/>
    <w:rsid w:val="00AC159A"/>
    <w:rsid w:val="00AC18B2"/>
    <w:rsid w:val="00AC18BD"/>
    <w:rsid w:val="00AC2F13"/>
    <w:rsid w:val="00AC44A6"/>
    <w:rsid w:val="00AC5AAD"/>
    <w:rsid w:val="00AC7150"/>
    <w:rsid w:val="00AD0C87"/>
    <w:rsid w:val="00AD1701"/>
    <w:rsid w:val="00AD24E4"/>
    <w:rsid w:val="00AD2A73"/>
    <w:rsid w:val="00AD5F89"/>
    <w:rsid w:val="00AD668B"/>
    <w:rsid w:val="00AD7907"/>
    <w:rsid w:val="00AD7BF7"/>
    <w:rsid w:val="00AE1FF8"/>
    <w:rsid w:val="00AE4F0C"/>
    <w:rsid w:val="00AE5403"/>
    <w:rsid w:val="00AE7AA6"/>
    <w:rsid w:val="00AF14BA"/>
    <w:rsid w:val="00AF29C3"/>
    <w:rsid w:val="00AF36BD"/>
    <w:rsid w:val="00AF3713"/>
    <w:rsid w:val="00AF5E1D"/>
    <w:rsid w:val="00AF694E"/>
    <w:rsid w:val="00B0070A"/>
    <w:rsid w:val="00B03F11"/>
    <w:rsid w:val="00B06DF0"/>
    <w:rsid w:val="00B10246"/>
    <w:rsid w:val="00B10739"/>
    <w:rsid w:val="00B10F7F"/>
    <w:rsid w:val="00B11C3F"/>
    <w:rsid w:val="00B13941"/>
    <w:rsid w:val="00B13F49"/>
    <w:rsid w:val="00B171C5"/>
    <w:rsid w:val="00B17454"/>
    <w:rsid w:val="00B17ECF"/>
    <w:rsid w:val="00B17F0E"/>
    <w:rsid w:val="00B20060"/>
    <w:rsid w:val="00B207FD"/>
    <w:rsid w:val="00B2115D"/>
    <w:rsid w:val="00B21B12"/>
    <w:rsid w:val="00B22D90"/>
    <w:rsid w:val="00B247D3"/>
    <w:rsid w:val="00B3121A"/>
    <w:rsid w:val="00B34F34"/>
    <w:rsid w:val="00B35FA5"/>
    <w:rsid w:val="00B372E9"/>
    <w:rsid w:val="00B37D5E"/>
    <w:rsid w:val="00B41C6B"/>
    <w:rsid w:val="00B431FB"/>
    <w:rsid w:val="00B43B87"/>
    <w:rsid w:val="00B44EF2"/>
    <w:rsid w:val="00B46A2A"/>
    <w:rsid w:val="00B506FF"/>
    <w:rsid w:val="00B52DAA"/>
    <w:rsid w:val="00B53609"/>
    <w:rsid w:val="00B53EC7"/>
    <w:rsid w:val="00B5678F"/>
    <w:rsid w:val="00B56C29"/>
    <w:rsid w:val="00B62383"/>
    <w:rsid w:val="00B623A3"/>
    <w:rsid w:val="00B62DF9"/>
    <w:rsid w:val="00B637EF"/>
    <w:rsid w:val="00B65B72"/>
    <w:rsid w:val="00B66380"/>
    <w:rsid w:val="00B66916"/>
    <w:rsid w:val="00B71692"/>
    <w:rsid w:val="00B75759"/>
    <w:rsid w:val="00B8179B"/>
    <w:rsid w:val="00B8230E"/>
    <w:rsid w:val="00B83933"/>
    <w:rsid w:val="00B90512"/>
    <w:rsid w:val="00B91F90"/>
    <w:rsid w:val="00B937FB"/>
    <w:rsid w:val="00B941B0"/>
    <w:rsid w:val="00B94430"/>
    <w:rsid w:val="00B95F71"/>
    <w:rsid w:val="00B966D6"/>
    <w:rsid w:val="00B96BA1"/>
    <w:rsid w:val="00BA1EC4"/>
    <w:rsid w:val="00BA23AB"/>
    <w:rsid w:val="00BA2BC1"/>
    <w:rsid w:val="00BA4454"/>
    <w:rsid w:val="00BA4DCD"/>
    <w:rsid w:val="00BA643E"/>
    <w:rsid w:val="00BB0EA8"/>
    <w:rsid w:val="00BB19B6"/>
    <w:rsid w:val="00BB499B"/>
    <w:rsid w:val="00BB66EF"/>
    <w:rsid w:val="00BB7D81"/>
    <w:rsid w:val="00BC0154"/>
    <w:rsid w:val="00BC164E"/>
    <w:rsid w:val="00BC23E1"/>
    <w:rsid w:val="00BC310D"/>
    <w:rsid w:val="00BC7651"/>
    <w:rsid w:val="00BC79B1"/>
    <w:rsid w:val="00BC7D25"/>
    <w:rsid w:val="00BD18C5"/>
    <w:rsid w:val="00BD4038"/>
    <w:rsid w:val="00BD43EE"/>
    <w:rsid w:val="00BD458C"/>
    <w:rsid w:val="00BD4C7D"/>
    <w:rsid w:val="00BD54CD"/>
    <w:rsid w:val="00BD5962"/>
    <w:rsid w:val="00BD7B34"/>
    <w:rsid w:val="00BE3909"/>
    <w:rsid w:val="00BE434C"/>
    <w:rsid w:val="00BE50F9"/>
    <w:rsid w:val="00BF1AD7"/>
    <w:rsid w:val="00BF482E"/>
    <w:rsid w:val="00BF78E4"/>
    <w:rsid w:val="00C006B1"/>
    <w:rsid w:val="00C00A5E"/>
    <w:rsid w:val="00C02902"/>
    <w:rsid w:val="00C0313B"/>
    <w:rsid w:val="00C03733"/>
    <w:rsid w:val="00C03C69"/>
    <w:rsid w:val="00C05707"/>
    <w:rsid w:val="00C05D05"/>
    <w:rsid w:val="00C105E5"/>
    <w:rsid w:val="00C14AB6"/>
    <w:rsid w:val="00C1778A"/>
    <w:rsid w:val="00C20D21"/>
    <w:rsid w:val="00C22234"/>
    <w:rsid w:val="00C2271F"/>
    <w:rsid w:val="00C24A12"/>
    <w:rsid w:val="00C25089"/>
    <w:rsid w:val="00C268CD"/>
    <w:rsid w:val="00C2722A"/>
    <w:rsid w:val="00C3015B"/>
    <w:rsid w:val="00C31CDB"/>
    <w:rsid w:val="00C34B18"/>
    <w:rsid w:val="00C34CB8"/>
    <w:rsid w:val="00C35558"/>
    <w:rsid w:val="00C520F5"/>
    <w:rsid w:val="00C542E8"/>
    <w:rsid w:val="00C5684D"/>
    <w:rsid w:val="00C5758F"/>
    <w:rsid w:val="00C57F05"/>
    <w:rsid w:val="00C6051A"/>
    <w:rsid w:val="00C61A71"/>
    <w:rsid w:val="00C62227"/>
    <w:rsid w:val="00C63559"/>
    <w:rsid w:val="00C655A4"/>
    <w:rsid w:val="00C66DE2"/>
    <w:rsid w:val="00C674A4"/>
    <w:rsid w:val="00C71C7E"/>
    <w:rsid w:val="00C72EE0"/>
    <w:rsid w:val="00C73B79"/>
    <w:rsid w:val="00C74256"/>
    <w:rsid w:val="00C745FC"/>
    <w:rsid w:val="00C747B9"/>
    <w:rsid w:val="00C74B75"/>
    <w:rsid w:val="00C75C55"/>
    <w:rsid w:val="00C75F7E"/>
    <w:rsid w:val="00C7772B"/>
    <w:rsid w:val="00C77B30"/>
    <w:rsid w:val="00C80D5C"/>
    <w:rsid w:val="00C81926"/>
    <w:rsid w:val="00C81D68"/>
    <w:rsid w:val="00C84ECC"/>
    <w:rsid w:val="00C87E8B"/>
    <w:rsid w:val="00C909B1"/>
    <w:rsid w:val="00C90A71"/>
    <w:rsid w:val="00C919C6"/>
    <w:rsid w:val="00C923F9"/>
    <w:rsid w:val="00C93172"/>
    <w:rsid w:val="00C94E06"/>
    <w:rsid w:val="00CA066A"/>
    <w:rsid w:val="00CA0866"/>
    <w:rsid w:val="00CA0BC2"/>
    <w:rsid w:val="00CA0D70"/>
    <w:rsid w:val="00CA2EFF"/>
    <w:rsid w:val="00CA3CA2"/>
    <w:rsid w:val="00CA4187"/>
    <w:rsid w:val="00CA4D64"/>
    <w:rsid w:val="00CA7E97"/>
    <w:rsid w:val="00CB0701"/>
    <w:rsid w:val="00CB0BB5"/>
    <w:rsid w:val="00CB0EDE"/>
    <w:rsid w:val="00CB104B"/>
    <w:rsid w:val="00CB381E"/>
    <w:rsid w:val="00CB3C94"/>
    <w:rsid w:val="00CB6BDD"/>
    <w:rsid w:val="00CB6F3D"/>
    <w:rsid w:val="00CC067D"/>
    <w:rsid w:val="00CC2C5E"/>
    <w:rsid w:val="00CC36C4"/>
    <w:rsid w:val="00CC3D31"/>
    <w:rsid w:val="00CC3D8E"/>
    <w:rsid w:val="00CC4FB6"/>
    <w:rsid w:val="00CC557B"/>
    <w:rsid w:val="00CC5D51"/>
    <w:rsid w:val="00CC604C"/>
    <w:rsid w:val="00CC7758"/>
    <w:rsid w:val="00CD5CA6"/>
    <w:rsid w:val="00CD608A"/>
    <w:rsid w:val="00CE05F1"/>
    <w:rsid w:val="00CE1E53"/>
    <w:rsid w:val="00CE2EE7"/>
    <w:rsid w:val="00CE7649"/>
    <w:rsid w:val="00CF2206"/>
    <w:rsid w:val="00CF25DD"/>
    <w:rsid w:val="00CF3A83"/>
    <w:rsid w:val="00CF55C4"/>
    <w:rsid w:val="00CF67E3"/>
    <w:rsid w:val="00D00996"/>
    <w:rsid w:val="00D03025"/>
    <w:rsid w:val="00D03508"/>
    <w:rsid w:val="00D03AD3"/>
    <w:rsid w:val="00D06FCE"/>
    <w:rsid w:val="00D07AA1"/>
    <w:rsid w:val="00D07DAB"/>
    <w:rsid w:val="00D12A6C"/>
    <w:rsid w:val="00D14363"/>
    <w:rsid w:val="00D14FF2"/>
    <w:rsid w:val="00D16559"/>
    <w:rsid w:val="00D20A99"/>
    <w:rsid w:val="00D20D29"/>
    <w:rsid w:val="00D21185"/>
    <w:rsid w:val="00D217F9"/>
    <w:rsid w:val="00D229D8"/>
    <w:rsid w:val="00D24312"/>
    <w:rsid w:val="00D243D0"/>
    <w:rsid w:val="00D25FF6"/>
    <w:rsid w:val="00D27840"/>
    <w:rsid w:val="00D30DCD"/>
    <w:rsid w:val="00D31658"/>
    <w:rsid w:val="00D32E02"/>
    <w:rsid w:val="00D33DAC"/>
    <w:rsid w:val="00D40222"/>
    <w:rsid w:val="00D40539"/>
    <w:rsid w:val="00D40811"/>
    <w:rsid w:val="00D416E3"/>
    <w:rsid w:val="00D43C48"/>
    <w:rsid w:val="00D441EB"/>
    <w:rsid w:val="00D4601B"/>
    <w:rsid w:val="00D47120"/>
    <w:rsid w:val="00D47782"/>
    <w:rsid w:val="00D4797E"/>
    <w:rsid w:val="00D52C36"/>
    <w:rsid w:val="00D56699"/>
    <w:rsid w:val="00D63A27"/>
    <w:rsid w:val="00D70B51"/>
    <w:rsid w:val="00D70C18"/>
    <w:rsid w:val="00D71B6B"/>
    <w:rsid w:val="00D72C9E"/>
    <w:rsid w:val="00D76A4F"/>
    <w:rsid w:val="00D7736D"/>
    <w:rsid w:val="00D805DE"/>
    <w:rsid w:val="00D81632"/>
    <w:rsid w:val="00D81FB8"/>
    <w:rsid w:val="00D8410A"/>
    <w:rsid w:val="00D84506"/>
    <w:rsid w:val="00D85F47"/>
    <w:rsid w:val="00D86AF8"/>
    <w:rsid w:val="00D86E0C"/>
    <w:rsid w:val="00D86E39"/>
    <w:rsid w:val="00D90ED1"/>
    <w:rsid w:val="00D9118E"/>
    <w:rsid w:val="00D9121E"/>
    <w:rsid w:val="00D929C0"/>
    <w:rsid w:val="00D93B35"/>
    <w:rsid w:val="00D949DB"/>
    <w:rsid w:val="00D94B24"/>
    <w:rsid w:val="00D94DC7"/>
    <w:rsid w:val="00D96B3E"/>
    <w:rsid w:val="00DA0861"/>
    <w:rsid w:val="00DA2808"/>
    <w:rsid w:val="00DA2898"/>
    <w:rsid w:val="00DA2BE0"/>
    <w:rsid w:val="00DA497A"/>
    <w:rsid w:val="00DA5224"/>
    <w:rsid w:val="00DA6F2C"/>
    <w:rsid w:val="00DA6FA4"/>
    <w:rsid w:val="00DA7F28"/>
    <w:rsid w:val="00DB28A1"/>
    <w:rsid w:val="00DB2CD8"/>
    <w:rsid w:val="00DB2EF5"/>
    <w:rsid w:val="00DB334E"/>
    <w:rsid w:val="00DB3C9C"/>
    <w:rsid w:val="00DB5C95"/>
    <w:rsid w:val="00DB6D9A"/>
    <w:rsid w:val="00DB7209"/>
    <w:rsid w:val="00DC0054"/>
    <w:rsid w:val="00DC116E"/>
    <w:rsid w:val="00DC3317"/>
    <w:rsid w:val="00DC453F"/>
    <w:rsid w:val="00DC71AB"/>
    <w:rsid w:val="00DC74CA"/>
    <w:rsid w:val="00DD0A82"/>
    <w:rsid w:val="00DD1CAB"/>
    <w:rsid w:val="00DD2342"/>
    <w:rsid w:val="00DD3F68"/>
    <w:rsid w:val="00DD410C"/>
    <w:rsid w:val="00DD4973"/>
    <w:rsid w:val="00DD4BCD"/>
    <w:rsid w:val="00DD608C"/>
    <w:rsid w:val="00DE0805"/>
    <w:rsid w:val="00DE0C37"/>
    <w:rsid w:val="00DE0EBD"/>
    <w:rsid w:val="00DE4955"/>
    <w:rsid w:val="00DE4E38"/>
    <w:rsid w:val="00DE56AD"/>
    <w:rsid w:val="00DE58E0"/>
    <w:rsid w:val="00DF2597"/>
    <w:rsid w:val="00DF52D6"/>
    <w:rsid w:val="00DF56CE"/>
    <w:rsid w:val="00DF6115"/>
    <w:rsid w:val="00DF67F3"/>
    <w:rsid w:val="00DF7131"/>
    <w:rsid w:val="00DF7393"/>
    <w:rsid w:val="00DF7578"/>
    <w:rsid w:val="00DF75AA"/>
    <w:rsid w:val="00E03454"/>
    <w:rsid w:val="00E05D8B"/>
    <w:rsid w:val="00E110D6"/>
    <w:rsid w:val="00E12A60"/>
    <w:rsid w:val="00E2128B"/>
    <w:rsid w:val="00E25290"/>
    <w:rsid w:val="00E260B1"/>
    <w:rsid w:val="00E26FA9"/>
    <w:rsid w:val="00E30288"/>
    <w:rsid w:val="00E31D0B"/>
    <w:rsid w:val="00E33A04"/>
    <w:rsid w:val="00E3511D"/>
    <w:rsid w:val="00E35D73"/>
    <w:rsid w:val="00E37F73"/>
    <w:rsid w:val="00E419F2"/>
    <w:rsid w:val="00E41E13"/>
    <w:rsid w:val="00E42A8E"/>
    <w:rsid w:val="00E43A97"/>
    <w:rsid w:val="00E457BB"/>
    <w:rsid w:val="00E4650E"/>
    <w:rsid w:val="00E466A5"/>
    <w:rsid w:val="00E502A1"/>
    <w:rsid w:val="00E51DF6"/>
    <w:rsid w:val="00E53379"/>
    <w:rsid w:val="00E53B35"/>
    <w:rsid w:val="00E541B9"/>
    <w:rsid w:val="00E5682B"/>
    <w:rsid w:val="00E62C8E"/>
    <w:rsid w:val="00E63512"/>
    <w:rsid w:val="00E63BC8"/>
    <w:rsid w:val="00E667E6"/>
    <w:rsid w:val="00E66F74"/>
    <w:rsid w:val="00E66FAA"/>
    <w:rsid w:val="00E71855"/>
    <w:rsid w:val="00E73087"/>
    <w:rsid w:val="00E743A5"/>
    <w:rsid w:val="00E763B3"/>
    <w:rsid w:val="00E77898"/>
    <w:rsid w:val="00E81E77"/>
    <w:rsid w:val="00E82108"/>
    <w:rsid w:val="00E8438D"/>
    <w:rsid w:val="00E903A1"/>
    <w:rsid w:val="00E91E15"/>
    <w:rsid w:val="00E92BC4"/>
    <w:rsid w:val="00E93656"/>
    <w:rsid w:val="00E96F87"/>
    <w:rsid w:val="00EA147A"/>
    <w:rsid w:val="00EA1B84"/>
    <w:rsid w:val="00EA3D75"/>
    <w:rsid w:val="00EA6917"/>
    <w:rsid w:val="00EA7F22"/>
    <w:rsid w:val="00EB0538"/>
    <w:rsid w:val="00EB18C8"/>
    <w:rsid w:val="00EB1F0E"/>
    <w:rsid w:val="00EB7A6F"/>
    <w:rsid w:val="00EC11A0"/>
    <w:rsid w:val="00EC1CA8"/>
    <w:rsid w:val="00EC5176"/>
    <w:rsid w:val="00EC5B14"/>
    <w:rsid w:val="00EC628C"/>
    <w:rsid w:val="00EC6F36"/>
    <w:rsid w:val="00EC7D6F"/>
    <w:rsid w:val="00EC7DEF"/>
    <w:rsid w:val="00ED02EA"/>
    <w:rsid w:val="00ED09FD"/>
    <w:rsid w:val="00ED18B1"/>
    <w:rsid w:val="00ED410B"/>
    <w:rsid w:val="00ED5FB3"/>
    <w:rsid w:val="00ED7324"/>
    <w:rsid w:val="00EE09F7"/>
    <w:rsid w:val="00EE14CC"/>
    <w:rsid w:val="00EE2F15"/>
    <w:rsid w:val="00EE3524"/>
    <w:rsid w:val="00EE3990"/>
    <w:rsid w:val="00EF1EE0"/>
    <w:rsid w:val="00EF23E7"/>
    <w:rsid w:val="00EF26CB"/>
    <w:rsid w:val="00EF3C0B"/>
    <w:rsid w:val="00EF3CE7"/>
    <w:rsid w:val="00EF7AFB"/>
    <w:rsid w:val="00F00A0E"/>
    <w:rsid w:val="00F04A29"/>
    <w:rsid w:val="00F10212"/>
    <w:rsid w:val="00F109F6"/>
    <w:rsid w:val="00F117A9"/>
    <w:rsid w:val="00F12C79"/>
    <w:rsid w:val="00F15079"/>
    <w:rsid w:val="00F20073"/>
    <w:rsid w:val="00F21764"/>
    <w:rsid w:val="00F2319E"/>
    <w:rsid w:val="00F25358"/>
    <w:rsid w:val="00F25717"/>
    <w:rsid w:val="00F324A0"/>
    <w:rsid w:val="00F34F5D"/>
    <w:rsid w:val="00F35889"/>
    <w:rsid w:val="00F35B9D"/>
    <w:rsid w:val="00F40AC0"/>
    <w:rsid w:val="00F44D48"/>
    <w:rsid w:val="00F473EB"/>
    <w:rsid w:val="00F47CF0"/>
    <w:rsid w:val="00F5045C"/>
    <w:rsid w:val="00F50777"/>
    <w:rsid w:val="00F50FC6"/>
    <w:rsid w:val="00F52B11"/>
    <w:rsid w:val="00F55106"/>
    <w:rsid w:val="00F61A76"/>
    <w:rsid w:val="00F66A90"/>
    <w:rsid w:val="00F67B71"/>
    <w:rsid w:val="00F7096D"/>
    <w:rsid w:val="00F73C1C"/>
    <w:rsid w:val="00F7476F"/>
    <w:rsid w:val="00F7768B"/>
    <w:rsid w:val="00F81E79"/>
    <w:rsid w:val="00F8427B"/>
    <w:rsid w:val="00F85763"/>
    <w:rsid w:val="00F90B9E"/>
    <w:rsid w:val="00F9497E"/>
    <w:rsid w:val="00F964BD"/>
    <w:rsid w:val="00F96DC3"/>
    <w:rsid w:val="00F97162"/>
    <w:rsid w:val="00FA03CD"/>
    <w:rsid w:val="00FA09F9"/>
    <w:rsid w:val="00FA0E6A"/>
    <w:rsid w:val="00FA4294"/>
    <w:rsid w:val="00FA57AC"/>
    <w:rsid w:val="00FB6A3B"/>
    <w:rsid w:val="00FB754B"/>
    <w:rsid w:val="00FC15D9"/>
    <w:rsid w:val="00FC1F69"/>
    <w:rsid w:val="00FC3185"/>
    <w:rsid w:val="00FC31D7"/>
    <w:rsid w:val="00FC73D1"/>
    <w:rsid w:val="00FC7667"/>
    <w:rsid w:val="00FD00E3"/>
    <w:rsid w:val="00FD0B54"/>
    <w:rsid w:val="00FD1B71"/>
    <w:rsid w:val="00FD385B"/>
    <w:rsid w:val="00FD5CF2"/>
    <w:rsid w:val="00FE42A2"/>
    <w:rsid w:val="00FF4D31"/>
    <w:rsid w:val="00FF5653"/>
    <w:rsid w:val="00FF5B80"/>
    <w:rsid w:val="00FF66F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216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11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G: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G: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76;&#1086;&#1082;%20&#1088;&#1072;&#1073;&#1089;&#1090;&#1086;&#1083;\&#1076;&#1086;&#1082;&#1091;&#1084;&#1084;&#1084;&#1084;&#1084;&#1077;&#1077;&#1085;&#1085;&#1085;&#1090;&#1090;&#1099;&#1099;\&#1076;&#1086;&#1093;&#1086;&#1076;&#1099;%20&#1076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76;&#1086;&#1082;%20&#1088;&#1072;&#1073;&#1089;&#1090;&#1086;&#1083;\&#1076;&#1086;&#1082;&#1091;&#1084;&#1084;&#1084;&#1084;&#1084;&#1077;&#1077;&#1085;&#1085;&#1085;&#1090;&#1090;&#1099;&#1099;\&#1076;&#1086;&#1093;&#1086;&#1076;&#1099;%20&#1076;&#1080;&#1072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76;&#1086;&#1082;%20&#1088;&#1072;&#1073;&#1089;&#1090;&#1086;&#1083;\&#1076;&#1086;&#1082;&#1091;&#1084;&#1084;&#1084;&#1084;&#1084;&#1077;&#1077;&#1085;&#1085;&#1085;&#1090;&#1090;&#1099;&#1099;\&#1076;&#1086;&#1093;&#1086;&#1076;&#1099;%20&#1076;&#1080;&#1072;&#1075;&#1088;&#1072;&#1084;&#108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76;&#1086;&#1082;%20&#1088;&#1072;&#1073;&#1089;&#1090;&#1086;&#1083;\&#1076;&#1086;&#1082;&#1091;&#1084;&#1084;&#1084;&#1084;&#1084;&#1077;&#1077;&#1085;&#1085;&#1085;&#1090;&#1090;&#1099;&#1099;\&#1076;&#1086;&#1093;&#1086;&#1076;&#1099;%20&#1076;&#1080;&#1072;&#1075;&#1088;&#1072;&#1084;&#1084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76;&#1086;&#1082;%20&#1088;&#1072;&#1073;&#1089;&#1090;&#1086;&#1083;\&#1076;&#1086;&#1082;&#1091;&#1084;&#1084;&#1084;&#1084;&#1084;&#1077;&#1077;&#1085;&#1085;&#1085;&#1090;&#1090;&#1099;&#1099;\&#1076;&#1086;&#1093;&#1086;&#1076;&#1099;%20&#1076;&#1080;&#1072;&#1075;&#1088;&#1072;&#1084;&#1084;&#107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G: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8.5087496806262208E-2"/>
          <c:y val="0.11147856517935247"/>
          <c:w val="0.56711420806912405"/>
          <c:h val="0.79873056190556757"/>
        </c:manualLayout>
      </c:layout>
      <c:barChart>
        <c:barDir val="col"/>
        <c:grouping val="clustered"/>
        <c:ser>
          <c:idx val="0"/>
          <c:order val="0"/>
          <c:tx>
            <c:v>всего населения</c:v>
          </c:tx>
          <c:cat>
            <c:numRef>
              <c:f>Лист1!$A$1:$A$3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1974</c:v>
                </c:pt>
                <c:pt idx="1">
                  <c:v>1943</c:v>
                </c:pt>
                <c:pt idx="2">
                  <c:v>1893</c:v>
                </c:pt>
              </c:numCache>
            </c:numRef>
          </c:val>
        </c:ser>
        <c:ser>
          <c:idx val="1"/>
          <c:order val="1"/>
          <c:tx>
            <c:v>коренные малочисленные народы</c:v>
          </c:tx>
          <c:val>
            <c:numRef>
              <c:f>Лист1!$C$1:$C$3</c:f>
              <c:numCache>
                <c:formatCode>General</c:formatCode>
                <c:ptCount val="3"/>
                <c:pt idx="0">
                  <c:v>1004</c:v>
                </c:pt>
                <c:pt idx="1">
                  <c:v>993</c:v>
                </c:pt>
                <c:pt idx="2">
                  <c:v>1002</c:v>
                </c:pt>
              </c:numCache>
            </c:numRef>
          </c:val>
        </c:ser>
        <c:axId val="91319680"/>
        <c:axId val="91513600"/>
      </c:barChart>
      <c:catAx>
        <c:axId val="91319680"/>
        <c:scaling>
          <c:orientation val="minMax"/>
        </c:scaling>
        <c:axPos val="b"/>
        <c:numFmt formatCode="General" sourceLinked="1"/>
        <c:tickLblPos val="nextTo"/>
        <c:crossAx val="91513600"/>
        <c:crosses val="autoZero"/>
        <c:auto val="1"/>
        <c:lblAlgn val="ctr"/>
        <c:lblOffset val="100"/>
      </c:catAx>
      <c:valAx>
        <c:axId val="91513600"/>
        <c:scaling>
          <c:orientation val="minMax"/>
        </c:scaling>
        <c:axPos val="l"/>
        <c:majorGridlines/>
        <c:numFmt formatCode="General" sourceLinked="1"/>
        <c:tickLblPos val="nextTo"/>
        <c:crossAx val="9131968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33E-2"/>
          <c:y val="0.14862277631962667"/>
          <c:w val="0.88337270341207352"/>
          <c:h val="0.72150845727617485"/>
        </c:manualLayout>
      </c:layout>
      <c:barChart>
        <c:barDir val="col"/>
        <c:grouping val="clustered"/>
        <c:ser>
          <c:idx val="0"/>
          <c:order val="0"/>
          <c:cat>
            <c:numRef>
              <c:f>Лист5!$A$1:$A$3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487</c:v>
                </c:pt>
                <c:pt idx="1">
                  <c:v>513</c:v>
                </c:pt>
                <c:pt idx="2">
                  <c:v>416</c:v>
                </c:pt>
              </c:numCache>
            </c:numRef>
          </c:val>
        </c:ser>
        <c:axId val="99141504"/>
        <c:axId val="99143040"/>
      </c:barChart>
      <c:catAx>
        <c:axId val="99141504"/>
        <c:scaling>
          <c:orientation val="minMax"/>
        </c:scaling>
        <c:axPos val="b"/>
        <c:numFmt formatCode="General" sourceLinked="1"/>
        <c:tickLblPos val="nextTo"/>
        <c:crossAx val="99143040"/>
        <c:crosses val="autoZero"/>
        <c:auto val="1"/>
        <c:lblAlgn val="ctr"/>
        <c:lblOffset val="100"/>
      </c:catAx>
      <c:valAx>
        <c:axId val="99143040"/>
        <c:scaling>
          <c:orientation val="minMax"/>
        </c:scaling>
        <c:axPos val="l"/>
        <c:majorGridlines/>
        <c:numFmt formatCode="General" sourceLinked="1"/>
        <c:tickLblPos val="nextTo"/>
        <c:crossAx val="99141504"/>
        <c:crosses val="autoZero"/>
        <c:crossBetween val="between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071741032370933E-2"/>
          <c:y val="0.11621536891221947"/>
          <c:w val="0.83666236753112688"/>
          <c:h val="0.68394724244375205"/>
        </c:manualLayout>
      </c:layout>
      <c:barChart>
        <c:barDir val="col"/>
        <c:grouping val="clustered"/>
        <c:ser>
          <c:idx val="0"/>
          <c:order val="0"/>
          <c:tx>
            <c:v>письменные обращения</c:v>
          </c:tx>
          <c:cat>
            <c:numRef>
              <c:f>Лист6!$A$1:$A$3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140</c:v>
                </c:pt>
                <c:pt idx="1">
                  <c:v>80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v>устные обращения</c:v>
          </c:tx>
          <c:cat>
            <c:numRef>
              <c:f>Лист6!$A$1:$A$3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Лист6!$C$1:$C$3</c:f>
              <c:numCache>
                <c:formatCode>General</c:formatCode>
                <c:ptCount val="3"/>
                <c:pt idx="0">
                  <c:v>136</c:v>
                </c:pt>
                <c:pt idx="1">
                  <c:v>78</c:v>
                </c:pt>
                <c:pt idx="2">
                  <c:v>54</c:v>
                </c:pt>
              </c:numCache>
            </c:numRef>
          </c:val>
        </c:ser>
        <c:axId val="99429376"/>
        <c:axId val="99443456"/>
      </c:barChart>
      <c:catAx>
        <c:axId val="99429376"/>
        <c:scaling>
          <c:orientation val="minMax"/>
        </c:scaling>
        <c:axPos val="b"/>
        <c:numFmt formatCode="General" sourceLinked="1"/>
        <c:tickLblPos val="nextTo"/>
        <c:crossAx val="99443456"/>
        <c:crosses val="autoZero"/>
        <c:auto val="1"/>
        <c:lblAlgn val="ctr"/>
        <c:lblOffset val="100"/>
      </c:catAx>
      <c:valAx>
        <c:axId val="99443456"/>
        <c:scaling>
          <c:orientation val="minMax"/>
        </c:scaling>
        <c:axPos val="l"/>
        <c:majorGridlines/>
        <c:numFmt formatCode="General" sourceLinked="1"/>
        <c:tickLblPos val="nextTo"/>
        <c:crossAx val="9942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8312169071351677E-2"/>
          <c:y val="0.84766074052064244"/>
          <c:w val="0.66395501140392266"/>
          <c:h val="0.15163868667359975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6.8154705513881766E-2"/>
          <c:y val="0.15866476631073934"/>
          <c:w val="0.73512080220741716"/>
          <c:h val="0.74221889919546402"/>
        </c:manualLayout>
      </c:layout>
      <c:barChart>
        <c:barDir val="col"/>
        <c:grouping val="clustered"/>
        <c:ser>
          <c:idx val="0"/>
          <c:order val="0"/>
          <c:tx>
            <c:v>родилось</c:v>
          </c:tx>
          <c:cat>
            <c:numRef>
              <c:f>Лист2!$A$1:$A$3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33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v>умерло</c:v>
          </c:tx>
          <c:val>
            <c:numRef>
              <c:f>Лист2!$C$1:$C$3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</c:ser>
        <c:axId val="92129152"/>
        <c:axId val="92607232"/>
      </c:barChart>
      <c:catAx>
        <c:axId val="92129152"/>
        <c:scaling>
          <c:orientation val="minMax"/>
        </c:scaling>
        <c:axPos val="b"/>
        <c:numFmt formatCode="General" sourceLinked="1"/>
        <c:tickLblPos val="nextTo"/>
        <c:crossAx val="92607232"/>
        <c:crosses val="autoZero"/>
        <c:auto val="1"/>
        <c:lblAlgn val="ctr"/>
        <c:lblOffset val="100"/>
      </c:catAx>
      <c:valAx>
        <c:axId val="92607232"/>
        <c:scaling>
          <c:orientation val="minMax"/>
        </c:scaling>
        <c:axPos val="l"/>
        <c:majorGridlines/>
        <c:numFmt formatCode="General" sourceLinked="1"/>
        <c:tickLblPos val="nextTo"/>
        <c:crossAx val="9212915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Структура занятости населения в различных видах деятельности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Лист4!$A$2:$A$6</c:f>
              <c:strCache>
                <c:ptCount val="5"/>
                <c:pt idx="0">
                  <c:v>Занято в бюджетной сфере</c:v>
                </c:pt>
                <c:pt idx="1">
                  <c:v>Занято в торговле</c:v>
                </c:pt>
                <c:pt idx="2">
                  <c:v>Иные сферы</c:v>
                </c:pt>
                <c:pt idx="3">
                  <c:v>Безработные</c:v>
                </c:pt>
                <c:pt idx="4">
                  <c:v>Занято в экономике</c:v>
                </c:pt>
              </c:strCache>
            </c:strRef>
          </c:cat>
          <c:val>
            <c:numRef>
              <c:f>Лист4!$B$2:$B$6</c:f>
              <c:numCache>
                <c:formatCode>0.00%</c:formatCode>
                <c:ptCount val="5"/>
                <c:pt idx="0">
                  <c:v>0.54</c:v>
                </c:pt>
                <c:pt idx="1">
                  <c:v>7.0000000000000034E-2</c:v>
                </c:pt>
                <c:pt idx="2">
                  <c:v>3.8000000000000006E-2</c:v>
                </c:pt>
                <c:pt idx="3">
                  <c:v>2.0000000000000052E-3</c:v>
                </c:pt>
                <c:pt idx="4">
                  <c:v>0.35000000000000031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'состав доходной части'!$B$1</c:f>
              <c:strCache>
                <c:ptCount val="1"/>
                <c:pt idx="0">
                  <c:v>Состав доходной части бюджета сельского поселения Ларьяк</c:v>
                </c:pt>
              </c:strCache>
            </c:strRef>
          </c:tx>
          <c:dLbls>
            <c:showPercent val="1"/>
          </c:dLbls>
          <c:cat>
            <c:strRef>
              <c:f>'состав доходной части'!$A$2:$A$6</c:f>
              <c:strCache>
                <c:ptCount val="5"/>
                <c:pt idx="0">
                  <c:v>Дотации бюджетам поселений на выравнивание  бюджетной обеспеченности (10859,8)</c:v>
                </c:pt>
                <c:pt idx="1">
                  <c:v>Дотации бюджетам поселений на поддержку мер по обеспечению сбалансированности бюджетов (116906,9)</c:v>
                </c:pt>
                <c:pt idx="2">
                  <c:v>Прочие межбюджетные трансферты, передаваемые бюджетам поселений (7623,9)</c:v>
                </c:pt>
                <c:pt idx="3">
                  <c:v> Субвенции на осуществление полномочий по ВУС и по ЗАГС (553,9)</c:v>
                </c:pt>
                <c:pt idx="4">
                  <c:v>Налоговые и неналоговые доходы (4609,0)</c:v>
                </c:pt>
              </c:strCache>
            </c:strRef>
          </c:cat>
          <c:val>
            <c:numRef>
              <c:f>'состав доходной части'!$B$2:$B$6</c:f>
              <c:numCache>
                <c:formatCode>0.00%</c:formatCode>
                <c:ptCount val="5"/>
                <c:pt idx="0">
                  <c:v>7.6999999999999999E-2</c:v>
                </c:pt>
                <c:pt idx="1">
                  <c:v>0.83100000000000063</c:v>
                </c:pt>
                <c:pt idx="2">
                  <c:v>5.3999999999999999E-2</c:v>
                </c:pt>
                <c:pt idx="3">
                  <c:v>4.0000000000000096E-3</c:v>
                </c:pt>
                <c:pt idx="4">
                  <c:v>3.4000000000000002E-2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'состав доходной части'!$B$1</c:f>
              <c:strCache>
                <c:ptCount val="1"/>
                <c:pt idx="0">
                  <c:v>Состав доходной части бюджета сельского поселения Ларьяк</c:v>
                </c:pt>
              </c:strCache>
            </c:strRef>
          </c:tx>
          <c:dLbls>
            <c:showPercent val="1"/>
          </c:dLbls>
          <c:cat>
            <c:strRef>
              <c:f>'состав доходной части'!$A$2:$A$6</c:f>
              <c:strCache>
                <c:ptCount val="5"/>
                <c:pt idx="0">
                  <c:v>Дотации бюджетам поселений на выравнивание  бюджетной обеспеченности (10859,8)</c:v>
                </c:pt>
                <c:pt idx="1">
                  <c:v>Дотации бюджетам поселений на поддержку мер по обеспечению сбалансированности бюджетов (116906,9)</c:v>
                </c:pt>
                <c:pt idx="2">
                  <c:v>Прочие межбюджетные трансферты, передаваемые бюджетам поселений (7623,9)</c:v>
                </c:pt>
                <c:pt idx="3">
                  <c:v> Субвенции на осуществление полномочий по ВУС и по ЗАГС (553,9)</c:v>
                </c:pt>
                <c:pt idx="4">
                  <c:v>Налоговые и неналоговые доходы (4609,0)</c:v>
                </c:pt>
              </c:strCache>
            </c:strRef>
          </c:cat>
          <c:val>
            <c:numRef>
              <c:f>'состав доходной части'!$B$2:$B$6</c:f>
              <c:numCache>
                <c:formatCode>0.00%</c:formatCode>
                <c:ptCount val="5"/>
                <c:pt idx="0">
                  <c:v>7.6999999999999999E-2</c:v>
                </c:pt>
                <c:pt idx="1">
                  <c:v>0.83100000000000063</c:v>
                </c:pt>
                <c:pt idx="2">
                  <c:v>5.3999999999999999E-2</c:v>
                </c:pt>
                <c:pt idx="3">
                  <c:v>4.0000000000000096E-3</c:v>
                </c:pt>
                <c:pt idx="4">
                  <c:v>3.4000000000000002E-2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'состав доходной части 2011'!$B$1</c:f>
              <c:strCache>
                <c:ptCount val="1"/>
                <c:pt idx="0">
                  <c:v>Состав расходной части бюджета сельского поселения Ларьяк</c:v>
                </c:pt>
              </c:strCache>
            </c:strRef>
          </c:tx>
          <c:dLbls>
            <c:showPercent val="1"/>
          </c:dLbls>
          <c:cat>
            <c:strRef>
              <c:f>'состав доходной части 2011'!$A$2:$A$9</c:f>
              <c:strCache>
                <c:ptCount val="8"/>
                <c:pt idx="0">
                  <c:v>Общегосударственные вопросы (24255,3)</c:v>
                </c:pt>
                <c:pt idx="1">
                  <c:v>Национальная оборона (528,4)</c:v>
                </c:pt>
                <c:pt idx="2">
                  <c:v>Национальная безопасность и правоохранительная деятельность (1192,5)</c:v>
                </c:pt>
                <c:pt idx="3">
                  <c:v>Национальная экономика (9691,0)</c:v>
                </c:pt>
                <c:pt idx="4">
                  <c:v>Жилищно-коммунальное хозяйство (75871,1)</c:v>
                </c:pt>
                <c:pt idx="5">
                  <c:v>Культура (22631,3)</c:v>
                </c:pt>
                <c:pt idx="6">
                  <c:v>Социальная политика (370,7)</c:v>
                </c:pt>
                <c:pt idx="7">
                  <c:v>Физическая культура, спорт (4298,5)</c:v>
                </c:pt>
              </c:strCache>
            </c:strRef>
          </c:cat>
          <c:val>
            <c:numRef>
              <c:f>'состав доходной части 2011'!$B$2:$B$9</c:f>
              <c:numCache>
                <c:formatCode>0.00%</c:formatCode>
                <c:ptCount val="8"/>
                <c:pt idx="0">
                  <c:v>0.17400000000000004</c:v>
                </c:pt>
                <c:pt idx="1">
                  <c:v>4.0000000000000096E-3</c:v>
                </c:pt>
                <c:pt idx="2">
                  <c:v>9.0000000000000028E-3</c:v>
                </c:pt>
                <c:pt idx="3">
                  <c:v>7.0000000000000021E-2</c:v>
                </c:pt>
                <c:pt idx="4">
                  <c:v>0.54700000000000004</c:v>
                </c:pt>
                <c:pt idx="5">
                  <c:v>0.16300000000000001</c:v>
                </c:pt>
                <c:pt idx="6">
                  <c:v>3.0000000000000053E-3</c:v>
                </c:pt>
                <c:pt idx="7">
                  <c:v>3.0000000000000002E-2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Лист5!$B$1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Лист5!$A$2:$A$8</c:f>
              <c:strCache>
                <c:ptCount val="5"/>
                <c:pt idx="0">
                  <c:v>транспортные услуги</c:v>
                </c:pt>
                <c:pt idx="1">
                  <c:v>содержание сезонных рабочих</c:v>
                </c:pt>
                <c:pt idx="2">
                  <c:v>пожарный инвентарь</c:v>
                </c:pt>
                <c:pt idx="3">
                  <c:v>содержание имущества</c:v>
                </c:pt>
                <c:pt idx="4">
                  <c:v>ремонт печей</c:v>
                </c:pt>
              </c:strCache>
            </c:strRef>
          </c:cat>
          <c:val>
            <c:numRef>
              <c:f>Лист5!$B$2:$B$8</c:f>
              <c:numCache>
                <c:formatCode>General</c:formatCode>
                <c:ptCount val="7"/>
                <c:pt idx="0">
                  <c:v>72.2</c:v>
                </c:pt>
                <c:pt idx="1">
                  <c:v>211.4</c:v>
                </c:pt>
                <c:pt idx="2">
                  <c:v>9.8000000000000007</c:v>
                </c:pt>
                <c:pt idx="3">
                  <c:v>223</c:v>
                </c:pt>
                <c:pt idx="4">
                  <c:v>480.2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Лист5!$A$2:$A$8</c:f>
              <c:strCache>
                <c:ptCount val="5"/>
                <c:pt idx="0">
                  <c:v>транспортные услуги</c:v>
                </c:pt>
                <c:pt idx="1">
                  <c:v>содержание сезонных рабочих</c:v>
                </c:pt>
                <c:pt idx="2">
                  <c:v>пожарный инвентарь</c:v>
                </c:pt>
                <c:pt idx="3">
                  <c:v>содержание имущества</c:v>
                </c:pt>
                <c:pt idx="4">
                  <c:v>ремонт печей</c:v>
                </c:pt>
              </c:strCache>
            </c:strRef>
          </c:cat>
          <c:val>
            <c:numRef>
              <c:f>Лист5!$C$2:$C$8</c:f>
              <c:numCache>
                <c:formatCode>General</c:formatCode>
                <c:ptCount val="7"/>
                <c:pt idx="0">
                  <c:v>86.8</c:v>
                </c:pt>
                <c:pt idx="1">
                  <c:v>260.60000000000002</c:v>
                </c:pt>
                <c:pt idx="2">
                  <c:v>172</c:v>
                </c:pt>
                <c:pt idx="3">
                  <c:v>209</c:v>
                </c:pt>
                <c:pt idx="4">
                  <c:v>99</c:v>
                </c:pt>
              </c:numCache>
            </c:numRef>
          </c:val>
        </c:ser>
        <c:overlap val="100"/>
        <c:axId val="95451008"/>
        <c:axId val="95452544"/>
      </c:barChart>
      <c:catAx>
        <c:axId val="95451008"/>
        <c:scaling>
          <c:orientation val="minMax"/>
        </c:scaling>
        <c:axPos val="b"/>
        <c:tickLblPos val="nextTo"/>
        <c:crossAx val="95452544"/>
        <c:crosses val="autoZero"/>
        <c:auto val="1"/>
        <c:lblAlgn val="ctr"/>
        <c:lblOffset val="100"/>
      </c:catAx>
      <c:valAx>
        <c:axId val="95452544"/>
        <c:scaling>
          <c:orientation val="minMax"/>
        </c:scaling>
        <c:axPos val="l"/>
        <c:majorGridlines/>
        <c:numFmt formatCode="General" sourceLinked="1"/>
        <c:tickLblPos val="nextTo"/>
        <c:crossAx val="9545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0015507436570428"/>
          <c:y val="0.1532524059492564"/>
          <c:w val="0.58423512685914258"/>
          <c:h val="0.73076771653543393"/>
        </c:manualLayout>
      </c:layout>
      <c:barChart>
        <c:barDir val="col"/>
        <c:grouping val="clustered"/>
        <c:ser>
          <c:idx val="0"/>
          <c:order val="0"/>
          <c:tx>
            <c:v>водные перевозки</c:v>
          </c:tx>
          <c:cat>
            <c:numRef>
              <c:f>Лист4!$A$2:$A$3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Лист4!$B$2:$B$3</c:f>
              <c:numCache>
                <c:formatCode>General</c:formatCode>
                <c:ptCount val="2"/>
                <c:pt idx="0">
                  <c:v>1020</c:v>
                </c:pt>
                <c:pt idx="1">
                  <c:v>949</c:v>
                </c:pt>
              </c:numCache>
            </c:numRef>
          </c:val>
        </c:ser>
        <c:ser>
          <c:idx val="1"/>
          <c:order val="1"/>
          <c:tx>
            <c:v>автомобильные перевозки</c:v>
          </c:tx>
          <c:cat>
            <c:numRef>
              <c:f>Лист4!$A$2:$A$3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Лист4!$D$2:$D$3</c:f>
              <c:numCache>
                <c:formatCode>General</c:formatCode>
                <c:ptCount val="2"/>
                <c:pt idx="0">
                  <c:v>569</c:v>
                </c:pt>
                <c:pt idx="1">
                  <c:v>343</c:v>
                </c:pt>
              </c:numCache>
            </c:numRef>
          </c:val>
        </c:ser>
        <c:axId val="95473024"/>
        <c:axId val="95478912"/>
      </c:barChart>
      <c:catAx>
        <c:axId val="95473024"/>
        <c:scaling>
          <c:orientation val="minMax"/>
        </c:scaling>
        <c:axPos val="b"/>
        <c:numFmt formatCode="General" sourceLinked="1"/>
        <c:tickLblPos val="nextTo"/>
        <c:crossAx val="95478912"/>
        <c:crosses val="autoZero"/>
        <c:auto val="1"/>
        <c:lblAlgn val="ctr"/>
        <c:lblOffset val="100"/>
      </c:catAx>
      <c:valAx>
        <c:axId val="95478912"/>
        <c:scaling>
          <c:orientation val="minMax"/>
        </c:scaling>
        <c:axPos val="l"/>
        <c:majorGridlines/>
        <c:numFmt formatCode="General" sourceLinked="1"/>
        <c:tickLblPos val="nextTo"/>
        <c:crossAx val="954730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0015507436570428"/>
          <c:y val="0.14399314668999738"/>
          <c:w val="0.58423512685914258"/>
          <c:h val="0.74002697579469234"/>
        </c:manualLayout>
      </c:layout>
      <c:barChart>
        <c:barDir val="col"/>
        <c:grouping val="clustered"/>
        <c:ser>
          <c:idx val="0"/>
          <c:order val="0"/>
          <c:tx>
            <c:v>водные перевозки</c:v>
          </c:tx>
          <c:cat>
            <c:numRef>
              <c:f>Лист4!$A$2:$A$3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Лист4!$C$2:$C$3</c:f>
              <c:numCache>
                <c:formatCode>General</c:formatCode>
                <c:ptCount val="2"/>
                <c:pt idx="0">
                  <c:v>2400</c:v>
                </c:pt>
                <c:pt idx="1">
                  <c:v>2510.4</c:v>
                </c:pt>
              </c:numCache>
            </c:numRef>
          </c:val>
        </c:ser>
        <c:ser>
          <c:idx val="1"/>
          <c:order val="1"/>
          <c:tx>
            <c:v>автомобильные перевозки</c:v>
          </c:tx>
          <c:val>
            <c:numRef>
              <c:f>Лист4!$E$2:$E$3</c:f>
              <c:numCache>
                <c:formatCode>General</c:formatCode>
                <c:ptCount val="2"/>
                <c:pt idx="0">
                  <c:v>357.4</c:v>
                </c:pt>
                <c:pt idx="1">
                  <c:v>297.3</c:v>
                </c:pt>
              </c:numCache>
            </c:numRef>
          </c:val>
        </c:ser>
        <c:axId val="99099776"/>
        <c:axId val="99101312"/>
      </c:barChart>
      <c:catAx>
        <c:axId val="99099776"/>
        <c:scaling>
          <c:orientation val="minMax"/>
        </c:scaling>
        <c:axPos val="b"/>
        <c:numFmt formatCode="General" sourceLinked="1"/>
        <c:tickLblPos val="nextTo"/>
        <c:crossAx val="99101312"/>
        <c:crosses val="autoZero"/>
        <c:auto val="1"/>
        <c:lblAlgn val="ctr"/>
        <c:lblOffset val="100"/>
      </c:catAx>
      <c:valAx>
        <c:axId val="99101312"/>
        <c:scaling>
          <c:orientation val="minMax"/>
        </c:scaling>
        <c:axPos val="l"/>
        <c:majorGridlines/>
        <c:numFmt formatCode="General" sourceLinked="1"/>
        <c:tickLblPos val="nextTo"/>
        <c:crossAx val="9909977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0.29381</cdr:x>
      <cdr:y>0.02419</cdr:y>
    </cdr:from>
    <cdr:to>
      <cdr:x>0.7115</cdr:x>
      <cdr:y>0.28226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81151" y="85725"/>
          <a:ext cx="2247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Численность населения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0.14004</cdr:x>
      <cdr:y>0.02077</cdr:y>
    </cdr:from>
    <cdr:to>
      <cdr:x>0.88363</cdr:x>
      <cdr:y>0.1543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275" y="66674"/>
          <a:ext cx="35909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0.24433</cdr:x>
      <cdr:y>0.03264</cdr:y>
    </cdr:from>
    <cdr:to>
      <cdr:x>0.88733</cdr:x>
      <cdr:y>0.31751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52178" y="104763"/>
          <a:ext cx="3821735" cy="9144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Демографические</a:t>
          </a:r>
          <a:r>
            <a:rPr lang="ru-RU" sz="1400" b="1" baseline="0"/>
            <a:t> показатели</a:t>
          </a:r>
          <a:endParaRPr lang="ru-RU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0.27708</cdr:x>
      <cdr:y>0.02431</cdr:y>
    </cdr:from>
    <cdr:to>
      <cdr:x>0.6625</cdr:x>
      <cdr:y>0.14236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66824" y="66675"/>
          <a:ext cx="17621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перевезено человек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0.32292</cdr:x>
      <cdr:y>0.02083</cdr:y>
    </cdr:from>
    <cdr:to>
      <cdr:x>0.67292</cdr:x>
      <cdr:y>0.14931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76375" y="57150"/>
          <a:ext cx="16002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затрачено средств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0.14974</cdr:x>
      <cdr:y>0</cdr:y>
    </cdr:from>
    <cdr:to>
      <cdr:x>0.89752</cdr:x>
      <cdr:y>0.12847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551" y="0"/>
          <a:ext cx="4422311" cy="3933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Количество</a:t>
          </a:r>
          <a:r>
            <a:rPr lang="ru-RU" sz="1400" b="1" baseline="0"/>
            <a:t> совершенных нотариальных действий</a:t>
          </a:r>
          <a:endParaRPr lang="ru-RU" sz="14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0.32476</cdr:x>
      <cdr:y>0</cdr:y>
    </cdr:from>
    <cdr:to>
      <cdr:x>0.73726</cdr:x>
      <cdr:y>0.12847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20770" y="0"/>
          <a:ext cx="2439686" cy="389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Обращения граждан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C6E7-4D55-4157-BC8C-5F3A7CFA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15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Анна</cp:lastModifiedBy>
  <cp:revision>18</cp:revision>
  <cp:lastPrinted>2015-01-04T13:11:00Z</cp:lastPrinted>
  <dcterms:created xsi:type="dcterms:W3CDTF">2015-01-03T10:37:00Z</dcterms:created>
  <dcterms:modified xsi:type="dcterms:W3CDTF">2015-01-19T08:16:00Z</dcterms:modified>
</cp:coreProperties>
</file>