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012" w:rsidRDefault="00BF4012" w:rsidP="00BF4012">
      <w:pPr>
        <w:jc w:val="center"/>
      </w:pPr>
      <w:bookmarkStart w:id="0" w:name="_GoBack"/>
      <w:bookmarkEnd w:id="0"/>
      <w:r>
        <w:rPr>
          <w:rFonts w:ascii="Arial Narrow" w:eastAsiaTheme="majorEastAsia" w:hAnsi="Arial Narrow" w:cstheme="majorBidi"/>
          <w:b/>
          <w:bCs/>
          <w:color w:val="005AA9"/>
          <w:kern w:val="24"/>
          <w:sz w:val="36"/>
          <w:szCs w:val="36"/>
        </w:rPr>
        <w:t>Ответственность  за нарушения законодательства о применении ККТ</w:t>
      </w:r>
    </w:p>
    <w:tbl>
      <w:tblPr>
        <w:tblW w:w="150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84"/>
        <w:gridCol w:w="3847"/>
        <w:gridCol w:w="3254"/>
        <w:gridCol w:w="3398"/>
      </w:tblGrid>
      <w:tr w:rsidR="00BF4012" w:rsidRPr="00BF4012" w:rsidTr="00BF4012">
        <w:trPr>
          <w:trHeight w:val="428"/>
        </w:trPr>
        <w:tc>
          <w:tcPr>
            <w:tcW w:w="45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  Нарушения, допущенные организациями и индивидуальными предпринимателями </w:t>
            </w:r>
          </w:p>
        </w:tc>
        <w:tc>
          <w:tcPr>
            <w:tcW w:w="104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ind w:firstLine="706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Ответственность за допущенные нарушения </w:t>
            </w:r>
          </w:p>
        </w:tc>
      </w:tr>
      <w:tr w:rsidR="00BF4012" w:rsidRPr="00BF4012" w:rsidTr="00BF4012">
        <w:trPr>
          <w:trHeight w:val="4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ind w:firstLine="706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 xml:space="preserve">Для организаций 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должностных лиц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line="295" w:lineRule="atLeast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0000" w:themeColor="text1"/>
                <w:kern w:val="24"/>
                <w:lang w:eastAsia="ru-RU"/>
              </w:rPr>
              <w:t>Для предпринимателей</w:t>
            </w:r>
          </w:p>
        </w:tc>
      </w:tr>
      <w:tr w:rsidR="00BF4012" w:rsidRPr="00BF4012" w:rsidTr="00BF4012">
        <w:trPr>
          <w:trHeight w:val="1562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Неприменение ККТ (ч. 2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75 до 100% суммы расчета, но не менее 30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сумме 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25 до 50% суммы расчета, но не менее 10 тыс. руб.</w:t>
            </w:r>
          </w:p>
        </w:tc>
      </w:tr>
      <w:tr w:rsidR="00BF4012" w:rsidRPr="00BF4012" w:rsidTr="00BF4012">
        <w:trPr>
          <w:trHeight w:val="1594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Повторное не применение ККТ (если сумма расчетов без кассовых чеков составила 1 млн. руб. и более) (ч. 3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Дисквалификация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 до 2 лет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Приостановка деятельности  на срок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до 90 суток</w:t>
            </w:r>
          </w:p>
        </w:tc>
      </w:tr>
      <w:tr w:rsidR="00BF4012" w:rsidRPr="00BF4012" w:rsidTr="00BF4012">
        <w:trPr>
          <w:trHeight w:val="221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Применение ККТ, не отвечающей требованиям Федерального закона № 54-ФЗ, или нарушение правил регистрации (сроки, порядок) (ч. 4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 денежные санкции 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:rsidTr="00BF4012">
        <w:trPr>
          <w:trHeight w:val="1601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предоставление по требованию инспекции документов для проверки (ч. 5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5 до 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штраф в размере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от 1,5 до 3 тыс. руб.</w:t>
            </w:r>
          </w:p>
        </w:tc>
      </w:tr>
      <w:tr w:rsidR="00BF4012" w:rsidRPr="00BF4012" w:rsidTr="00BF4012">
        <w:trPr>
          <w:trHeight w:val="1487"/>
        </w:trPr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F4012" w:rsidRPr="00BF4012" w:rsidRDefault="00BF4012" w:rsidP="00BF4012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color w:val="000000" w:themeColor="text1"/>
                <w:kern w:val="24"/>
                <w:sz w:val="28"/>
                <w:szCs w:val="28"/>
                <w:lang w:eastAsia="ru-RU"/>
              </w:rPr>
              <w:t>Не выдача покупателю чека или бланка строгой отчетности (ч. 6 ст. 14.5 КоАП РФ)</w:t>
            </w:r>
          </w:p>
        </w:tc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10 тыс. руб.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" w:type="dxa"/>
              <w:left w:w="57" w:type="dxa"/>
              <w:bottom w:w="0" w:type="dxa"/>
              <w:right w:w="40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  <w:tc>
          <w:tcPr>
            <w:tcW w:w="3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5" w:type="dxa"/>
              <w:left w:w="57" w:type="dxa"/>
              <w:bottom w:w="0" w:type="dxa"/>
              <w:right w:w="15" w:type="dxa"/>
            </w:tcMar>
            <w:hideMark/>
          </w:tcPr>
          <w:p w:rsidR="00BF4012" w:rsidRPr="00BF4012" w:rsidRDefault="00BF4012" w:rsidP="00BF401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F4012">
              <w:rPr>
                <w:rFonts w:ascii="Arial Narrow" w:eastAsia="Times New Roman" w:hAnsi="Arial Narrow" w:cs="Arial"/>
                <w:b/>
                <w:bCs/>
                <w:color w:val="002060"/>
                <w:kern w:val="24"/>
                <w:sz w:val="28"/>
                <w:szCs w:val="28"/>
                <w:lang w:eastAsia="ru-RU"/>
              </w:rPr>
              <w:t xml:space="preserve">Предупреждение или денежные санкции в сумме </w:t>
            </w:r>
            <w:r w:rsidRPr="00BF4012">
              <w:rPr>
                <w:rFonts w:ascii="Arial Narrow" w:eastAsia="Times New Roman" w:hAnsi="Arial Narrow" w:cs="Arial"/>
                <w:b/>
                <w:bCs/>
                <w:color w:val="943634" w:themeColor="accent2" w:themeShade="BF"/>
                <w:kern w:val="24"/>
                <w:sz w:val="28"/>
                <w:szCs w:val="28"/>
                <w:lang w:eastAsia="ru-RU"/>
              </w:rPr>
              <w:t>2 тыс. руб.</w:t>
            </w:r>
          </w:p>
        </w:tc>
      </w:tr>
    </w:tbl>
    <w:p w:rsidR="0074546E" w:rsidRPr="00BF4012" w:rsidRDefault="0074546E" w:rsidP="00BF4012"/>
    <w:sectPr w:rsidR="0074546E" w:rsidRPr="00BF4012" w:rsidSect="00BF4012">
      <w:pgSz w:w="16838" w:h="11906" w:orient="landscape" w:code="9"/>
      <w:pgMar w:top="709" w:right="28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A1" w:rsidRDefault="00DE00A1" w:rsidP="00BF4012">
      <w:pPr>
        <w:spacing w:after="0" w:line="240" w:lineRule="auto"/>
      </w:pPr>
      <w:r>
        <w:separator/>
      </w:r>
    </w:p>
  </w:endnote>
  <w:endnote w:type="continuationSeparator" w:id="0">
    <w:p w:rsidR="00DE00A1" w:rsidRDefault="00DE00A1" w:rsidP="00BF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A1" w:rsidRDefault="00DE00A1" w:rsidP="00BF4012">
      <w:pPr>
        <w:spacing w:after="0" w:line="240" w:lineRule="auto"/>
      </w:pPr>
      <w:r>
        <w:separator/>
      </w:r>
    </w:p>
  </w:footnote>
  <w:footnote w:type="continuationSeparator" w:id="0">
    <w:p w:rsidR="00DE00A1" w:rsidRDefault="00DE00A1" w:rsidP="00BF4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48C"/>
    <w:rsid w:val="0059348C"/>
    <w:rsid w:val="00692EEA"/>
    <w:rsid w:val="0074546E"/>
    <w:rsid w:val="009A17D1"/>
    <w:rsid w:val="00BF4012"/>
    <w:rsid w:val="00DE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88C38-9501-4C30-94E8-4E214086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012"/>
  </w:style>
  <w:style w:type="paragraph" w:styleId="a6">
    <w:name w:val="footer"/>
    <w:basedOn w:val="a"/>
    <w:link w:val="a7"/>
    <w:uiPriority w:val="99"/>
    <w:unhideWhenUsed/>
    <w:rsid w:val="00BF4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 Максим Викторович</dc:creator>
  <cp:keywords/>
  <dc:description/>
  <cp:lastModifiedBy>Марущенко Елена Ивановна</cp:lastModifiedBy>
  <cp:revision>2</cp:revision>
  <dcterms:created xsi:type="dcterms:W3CDTF">2021-03-10T05:59:00Z</dcterms:created>
  <dcterms:modified xsi:type="dcterms:W3CDTF">2021-03-10T05:59:00Z</dcterms:modified>
</cp:coreProperties>
</file>