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E4" w:rsidRPr="00F4510E" w:rsidRDefault="00E172E4" w:rsidP="00E172E4">
      <w:pPr>
        <w:jc w:val="center"/>
        <w:rPr>
          <w:b/>
          <w:sz w:val="32"/>
          <w:szCs w:val="32"/>
        </w:rPr>
      </w:pPr>
      <w:r w:rsidRPr="00F4510E">
        <w:rPr>
          <w:b/>
          <w:sz w:val="32"/>
          <w:szCs w:val="32"/>
        </w:rPr>
        <w:t>АДМИНИСТРАЦИЯ</w:t>
      </w:r>
    </w:p>
    <w:p w:rsidR="00E172E4" w:rsidRPr="00F4510E" w:rsidRDefault="00E172E4" w:rsidP="00E172E4">
      <w:pPr>
        <w:jc w:val="center"/>
        <w:rPr>
          <w:b/>
          <w:sz w:val="32"/>
          <w:szCs w:val="32"/>
        </w:rPr>
      </w:pPr>
      <w:r w:rsidRPr="00F4510E">
        <w:rPr>
          <w:b/>
          <w:sz w:val="32"/>
          <w:szCs w:val="32"/>
        </w:rPr>
        <w:t>СЕЛЬСКОГО ПОСЕЛЕНИЯ ЛАРЬЯК</w:t>
      </w:r>
    </w:p>
    <w:p w:rsidR="00E172E4" w:rsidRPr="00F4510E" w:rsidRDefault="00E172E4" w:rsidP="00E172E4">
      <w:pPr>
        <w:jc w:val="center"/>
        <w:rPr>
          <w:b/>
          <w:sz w:val="28"/>
          <w:szCs w:val="28"/>
        </w:rPr>
      </w:pPr>
      <w:r w:rsidRPr="00F4510E">
        <w:rPr>
          <w:b/>
          <w:sz w:val="28"/>
          <w:szCs w:val="28"/>
        </w:rPr>
        <w:t>Нижневартовского района</w:t>
      </w:r>
    </w:p>
    <w:p w:rsidR="00E172E4" w:rsidRPr="00F4510E" w:rsidRDefault="00E172E4" w:rsidP="00E172E4">
      <w:pPr>
        <w:jc w:val="center"/>
        <w:rPr>
          <w:b/>
          <w:sz w:val="28"/>
          <w:szCs w:val="28"/>
        </w:rPr>
      </w:pPr>
      <w:r w:rsidRPr="00F4510E">
        <w:rPr>
          <w:b/>
          <w:sz w:val="28"/>
          <w:szCs w:val="28"/>
        </w:rPr>
        <w:t>Ханты – Мансийского автономного округа – Югры</w:t>
      </w:r>
    </w:p>
    <w:p w:rsidR="00E172E4" w:rsidRPr="00F4510E" w:rsidRDefault="00E172E4" w:rsidP="00E172E4">
      <w:pPr>
        <w:jc w:val="center"/>
        <w:rPr>
          <w:b/>
          <w:sz w:val="36"/>
          <w:szCs w:val="36"/>
        </w:rPr>
      </w:pPr>
    </w:p>
    <w:p w:rsidR="00E172E4" w:rsidRPr="00F4510E" w:rsidRDefault="00E172E4" w:rsidP="00E172E4">
      <w:pPr>
        <w:jc w:val="center"/>
        <w:rPr>
          <w:b/>
          <w:sz w:val="40"/>
          <w:szCs w:val="40"/>
        </w:rPr>
      </w:pPr>
      <w:r w:rsidRPr="00F4510E">
        <w:rPr>
          <w:b/>
          <w:sz w:val="40"/>
          <w:szCs w:val="40"/>
        </w:rPr>
        <w:t>РАСПОРЯЖЕНИЕ</w:t>
      </w:r>
    </w:p>
    <w:p w:rsidR="00E172E4" w:rsidRPr="00F4510E" w:rsidRDefault="00E172E4" w:rsidP="00E172E4"/>
    <w:p w:rsidR="00E172E4" w:rsidRPr="00F4510E" w:rsidRDefault="00E172E4" w:rsidP="00E172E4"/>
    <w:p w:rsidR="00E172E4" w:rsidRPr="00F4510E" w:rsidRDefault="00E86CB4" w:rsidP="00E172E4">
      <w:pPr>
        <w:rPr>
          <w:sz w:val="28"/>
          <w:szCs w:val="28"/>
        </w:rPr>
      </w:pPr>
      <w:r>
        <w:rPr>
          <w:sz w:val="28"/>
          <w:szCs w:val="28"/>
        </w:rPr>
        <w:t>от 2</w:t>
      </w:r>
      <w:r w:rsidR="00B200AD">
        <w:rPr>
          <w:sz w:val="28"/>
          <w:szCs w:val="28"/>
        </w:rPr>
        <w:t>5</w:t>
      </w:r>
      <w:r w:rsidR="00E172E4" w:rsidRPr="00F4510E">
        <w:rPr>
          <w:sz w:val="28"/>
          <w:szCs w:val="28"/>
        </w:rPr>
        <w:t>.</w:t>
      </w:r>
      <w:r w:rsidR="00B200AD">
        <w:rPr>
          <w:sz w:val="28"/>
          <w:szCs w:val="28"/>
        </w:rPr>
        <w:t>12</w:t>
      </w:r>
      <w:r w:rsidR="00E172E4" w:rsidRPr="00F4510E">
        <w:rPr>
          <w:sz w:val="28"/>
          <w:szCs w:val="28"/>
        </w:rPr>
        <w:t>.20</w:t>
      </w:r>
      <w:r w:rsidR="00E172E4">
        <w:rPr>
          <w:sz w:val="28"/>
          <w:szCs w:val="28"/>
        </w:rPr>
        <w:t>1</w:t>
      </w:r>
      <w:r w:rsidR="00B200AD">
        <w:rPr>
          <w:sz w:val="28"/>
          <w:szCs w:val="28"/>
        </w:rPr>
        <w:t>8</w:t>
      </w:r>
      <w:r w:rsidR="00E172E4" w:rsidRPr="00F4510E">
        <w:rPr>
          <w:sz w:val="28"/>
          <w:szCs w:val="28"/>
        </w:rPr>
        <w:tab/>
      </w:r>
      <w:r w:rsidR="00E172E4" w:rsidRPr="00F4510E">
        <w:rPr>
          <w:sz w:val="28"/>
          <w:szCs w:val="28"/>
        </w:rPr>
        <w:tab/>
      </w:r>
      <w:r w:rsidR="00E172E4" w:rsidRPr="00F4510E">
        <w:rPr>
          <w:sz w:val="28"/>
          <w:szCs w:val="28"/>
        </w:rPr>
        <w:tab/>
      </w:r>
      <w:r w:rsidR="00E172E4" w:rsidRPr="00F4510E">
        <w:rPr>
          <w:sz w:val="28"/>
          <w:szCs w:val="28"/>
        </w:rPr>
        <w:tab/>
      </w:r>
      <w:r w:rsidR="00E172E4" w:rsidRPr="00F4510E">
        <w:rPr>
          <w:sz w:val="28"/>
          <w:szCs w:val="28"/>
        </w:rPr>
        <w:tab/>
      </w:r>
      <w:r w:rsidR="00E172E4" w:rsidRPr="00F4510E">
        <w:rPr>
          <w:sz w:val="28"/>
          <w:szCs w:val="28"/>
        </w:rPr>
        <w:tab/>
      </w:r>
      <w:r w:rsidR="00E172E4" w:rsidRPr="00F4510E">
        <w:rPr>
          <w:sz w:val="28"/>
          <w:szCs w:val="28"/>
        </w:rPr>
        <w:tab/>
      </w:r>
      <w:r w:rsidR="00E172E4">
        <w:rPr>
          <w:sz w:val="28"/>
          <w:szCs w:val="28"/>
        </w:rPr>
        <w:tab/>
      </w:r>
      <w:r w:rsidR="00E172E4">
        <w:rPr>
          <w:sz w:val="28"/>
          <w:szCs w:val="28"/>
        </w:rPr>
        <w:tab/>
        <w:t xml:space="preserve">№ </w:t>
      </w:r>
      <w:r w:rsidR="00B200AD">
        <w:rPr>
          <w:sz w:val="28"/>
          <w:szCs w:val="28"/>
        </w:rPr>
        <w:t>204</w:t>
      </w:r>
      <w:r w:rsidR="00E172E4" w:rsidRPr="00F4510E">
        <w:rPr>
          <w:sz w:val="28"/>
          <w:szCs w:val="28"/>
        </w:rPr>
        <w:t>-р</w:t>
      </w:r>
    </w:p>
    <w:p w:rsidR="00E172E4" w:rsidRDefault="00E172E4" w:rsidP="00E172E4">
      <w:pPr>
        <w:ind w:right="6217"/>
        <w:rPr>
          <w:sz w:val="28"/>
        </w:rPr>
      </w:pPr>
    </w:p>
    <w:p w:rsidR="00E172E4" w:rsidRDefault="00E172E4" w:rsidP="00E172E4">
      <w:pPr>
        <w:ind w:right="6217"/>
        <w:rPr>
          <w:sz w:val="28"/>
        </w:rPr>
      </w:pPr>
    </w:p>
    <w:p w:rsidR="00E172E4" w:rsidRDefault="00E172E4" w:rsidP="00E172E4">
      <w:pPr>
        <w:ind w:right="6217"/>
        <w:rPr>
          <w:sz w:val="28"/>
        </w:rPr>
      </w:pPr>
    </w:p>
    <w:p w:rsidR="00E172E4" w:rsidRDefault="00E172E4" w:rsidP="00F45689">
      <w:pPr>
        <w:ind w:right="4820"/>
        <w:jc w:val="both"/>
        <w:rPr>
          <w:sz w:val="28"/>
        </w:rPr>
      </w:pPr>
      <w:r>
        <w:rPr>
          <w:sz w:val="28"/>
        </w:rPr>
        <w:t>О</w:t>
      </w:r>
      <w:r w:rsidR="009010B1">
        <w:rPr>
          <w:sz w:val="28"/>
        </w:rPr>
        <w:t xml:space="preserve">б утверждении </w:t>
      </w:r>
      <w:r>
        <w:rPr>
          <w:sz w:val="28"/>
        </w:rPr>
        <w:t>Порядк</w:t>
      </w:r>
      <w:r w:rsidR="009010B1">
        <w:rPr>
          <w:sz w:val="28"/>
        </w:rPr>
        <w:t xml:space="preserve">а </w:t>
      </w:r>
      <w:r>
        <w:rPr>
          <w:sz w:val="28"/>
        </w:rPr>
        <w:t>составления, утверждения и ведения бюджетных смет администрации сельского поселения Ларьяк</w:t>
      </w:r>
      <w:r w:rsidR="009010B1">
        <w:rPr>
          <w:sz w:val="28"/>
        </w:rPr>
        <w:t xml:space="preserve"> и казенных учреждений, подведомственных администрации сельского поселения </w:t>
      </w:r>
      <w:r w:rsidR="00880364">
        <w:rPr>
          <w:sz w:val="28"/>
        </w:rPr>
        <w:t>Ларьяк</w:t>
      </w:r>
    </w:p>
    <w:p w:rsidR="00E172E4" w:rsidRDefault="00E172E4" w:rsidP="009010B1">
      <w:pPr>
        <w:ind w:right="6217"/>
        <w:jc w:val="both"/>
        <w:rPr>
          <w:sz w:val="28"/>
        </w:rPr>
      </w:pPr>
    </w:p>
    <w:p w:rsidR="00E172E4" w:rsidRDefault="00E172E4" w:rsidP="00E172E4">
      <w:pPr>
        <w:ind w:right="6217"/>
        <w:jc w:val="both"/>
        <w:rPr>
          <w:sz w:val="28"/>
        </w:rPr>
      </w:pPr>
    </w:p>
    <w:p w:rsidR="00E172E4" w:rsidRDefault="00E172E4" w:rsidP="009010B1">
      <w:pPr>
        <w:ind w:right="-83" w:firstLine="708"/>
        <w:jc w:val="both"/>
        <w:rPr>
          <w:sz w:val="28"/>
        </w:rPr>
      </w:pPr>
      <w:r>
        <w:rPr>
          <w:sz w:val="28"/>
        </w:rPr>
        <w:t xml:space="preserve">В соответствии со статьей </w:t>
      </w:r>
      <w:r w:rsidR="009010B1">
        <w:rPr>
          <w:sz w:val="28"/>
        </w:rPr>
        <w:t xml:space="preserve">158, 161, 162, </w:t>
      </w:r>
      <w:r>
        <w:rPr>
          <w:sz w:val="28"/>
        </w:rPr>
        <w:t xml:space="preserve">221 Бюджетного кодекса Российской Федерации, приказом Министерства финансов Российской Федерации от </w:t>
      </w:r>
      <w:r w:rsidR="00B200AD">
        <w:rPr>
          <w:sz w:val="28"/>
        </w:rPr>
        <w:t>14.02.2018</w:t>
      </w:r>
      <w:r>
        <w:rPr>
          <w:sz w:val="28"/>
        </w:rPr>
        <w:t xml:space="preserve"> №</w:t>
      </w:r>
      <w:r w:rsidR="00B200AD">
        <w:rPr>
          <w:sz w:val="28"/>
        </w:rPr>
        <w:t xml:space="preserve"> 26</w:t>
      </w:r>
      <w:r>
        <w:rPr>
          <w:sz w:val="28"/>
        </w:rPr>
        <w:t>н</w:t>
      </w:r>
      <w:r w:rsidR="009010B1">
        <w:rPr>
          <w:sz w:val="28"/>
        </w:rPr>
        <w:t xml:space="preserve"> (с изменениями и дополнениями) </w:t>
      </w:r>
      <w:r>
        <w:rPr>
          <w:sz w:val="28"/>
        </w:rPr>
        <w:t>«</w:t>
      </w:r>
      <w:r w:rsidR="009010B1" w:rsidRPr="009010B1">
        <w:rPr>
          <w:sz w:val="28"/>
        </w:rPr>
        <w:t>Об общих требованиях к порядку составления, утверждения и ведения бюджетных смет казенных учреждений</w:t>
      </w:r>
      <w:r w:rsidR="009010B1">
        <w:rPr>
          <w:sz w:val="28"/>
        </w:rPr>
        <w:t>»:</w:t>
      </w:r>
    </w:p>
    <w:p w:rsidR="009010B1" w:rsidRDefault="009010B1" w:rsidP="009010B1">
      <w:pPr>
        <w:ind w:right="-83" w:firstLine="708"/>
        <w:jc w:val="both"/>
        <w:rPr>
          <w:sz w:val="28"/>
        </w:rPr>
      </w:pPr>
    </w:p>
    <w:p w:rsidR="00E172E4" w:rsidRDefault="00E172E4" w:rsidP="00E172E4">
      <w:pPr>
        <w:ind w:right="-83" w:firstLine="708"/>
        <w:jc w:val="both"/>
        <w:rPr>
          <w:sz w:val="28"/>
        </w:rPr>
      </w:pPr>
      <w:r>
        <w:rPr>
          <w:sz w:val="28"/>
        </w:rPr>
        <w:t xml:space="preserve">1.Утвердить Порядок составления, утверждения и ведения бюджетных смет администрации сельского поселения Ларьяк </w:t>
      </w:r>
      <w:r w:rsidR="00C726F9">
        <w:rPr>
          <w:sz w:val="28"/>
        </w:rPr>
        <w:t>и казенных учреждений, подведомственных администрации сельского поселения Ларьяк, согласно приложению</w:t>
      </w:r>
      <w:r>
        <w:rPr>
          <w:sz w:val="28"/>
        </w:rPr>
        <w:t>.</w:t>
      </w:r>
    </w:p>
    <w:p w:rsidR="00C726F9" w:rsidRDefault="00C726F9" w:rsidP="00E172E4">
      <w:pPr>
        <w:ind w:right="-83" w:firstLine="708"/>
        <w:jc w:val="both"/>
        <w:rPr>
          <w:sz w:val="28"/>
        </w:rPr>
      </w:pPr>
    </w:p>
    <w:p w:rsidR="00C726F9" w:rsidRDefault="00C726F9" w:rsidP="00E172E4">
      <w:pPr>
        <w:ind w:right="-83" w:firstLine="708"/>
        <w:jc w:val="both"/>
        <w:rPr>
          <w:sz w:val="28"/>
        </w:rPr>
      </w:pPr>
      <w:r>
        <w:rPr>
          <w:sz w:val="28"/>
        </w:rPr>
        <w:t xml:space="preserve">2. Признать утратившим силу распоряжение администрации сельского поселения Ларьяк от </w:t>
      </w:r>
      <w:r w:rsidR="00B200AD">
        <w:rPr>
          <w:sz w:val="28"/>
        </w:rPr>
        <w:t>2</w:t>
      </w:r>
      <w:r>
        <w:rPr>
          <w:sz w:val="28"/>
        </w:rPr>
        <w:t>3.0</w:t>
      </w:r>
      <w:r w:rsidR="00B200AD">
        <w:rPr>
          <w:sz w:val="28"/>
        </w:rPr>
        <w:t>8</w:t>
      </w:r>
      <w:r>
        <w:rPr>
          <w:sz w:val="28"/>
        </w:rPr>
        <w:t>.201</w:t>
      </w:r>
      <w:r w:rsidR="00B200AD">
        <w:rPr>
          <w:sz w:val="28"/>
        </w:rPr>
        <w:t>8</w:t>
      </w:r>
      <w:r>
        <w:rPr>
          <w:sz w:val="28"/>
        </w:rPr>
        <w:t xml:space="preserve"> № </w:t>
      </w:r>
      <w:r w:rsidR="00B200AD">
        <w:rPr>
          <w:sz w:val="28"/>
        </w:rPr>
        <w:t>164</w:t>
      </w:r>
      <w:r>
        <w:rPr>
          <w:sz w:val="28"/>
        </w:rPr>
        <w:t xml:space="preserve">-р «О порядке составления, утверждения и ведения бюджетных смет администрации сельского поселения Ларьяк». </w:t>
      </w:r>
    </w:p>
    <w:p w:rsidR="00E172E4" w:rsidRDefault="00E172E4" w:rsidP="00E172E4">
      <w:pPr>
        <w:ind w:right="-83" w:firstLine="708"/>
        <w:jc w:val="both"/>
        <w:rPr>
          <w:sz w:val="28"/>
        </w:rPr>
      </w:pPr>
    </w:p>
    <w:p w:rsidR="00E172E4" w:rsidRDefault="00D14A0C" w:rsidP="00E172E4">
      <w:pPr>
        <w:ind w:right="-83" w:firstLine="708"/>
        <w:jc w:val="both"/>
        <w:rPr>
          <w:sz w:val="28"/>
          <w:szCs w:val="28"/>
        </w:rPr>
      </w:pPr>
      <w:r>
        <w:rPr>
          <w:sz w:val="28"/>
          <w:szCs w:val="28"/>
        </w:rPr>
        <w:t>3</w:t>
      </w:r>
      <w:r w:rsidR="00E172E4" w:rsidRPr="007B51F7">
        <w:rPr>
          <w:sz w:val="28"/>
          <w:szCs w:val="28"/>
        </w:rPr>
        <w:t>.</w:t>
      </w:r>
      <w:r w:rsidR="00E172E4">
        <w:rPr>
          <w:sz w:val="28"/>
          <w:szCs w:val="28"/>
        </w:rPr>
        <w:t xml:space="preserve">Контроль за выполнением распоряжения возложить на заведующую отделом экономики и финансов администрации сельского поселения Ларьяк </w:t>
      </w:r>
      <w:r w:rsidR="00B200AD">
        <w:rPr>
          <w:sz w:val="28"/>
          <w:szCs w:val="28"/>
        </w:rPr>
        <w:t>Ю.Н. Палагину</w:t>
      </w:r>
      <w:r w:rsidR="00E172E4">
        <w:rPr>
          <w:sz w:val="28"/>
          <w:szCs w:val="28"/>
        </w:rPr>
        <w:t>.</w:t>
      </w:r>
    </w:p>
    <w:p w:rsidR="00E172E4" w:rsidRDefault="00E172E4" w:rsidP="00E172E4">
      <w:pPr>
        <w:rPr>
          <w:sz w:val="28"/>
          <w:szCs w:val="28"/>
        </w:rPr>
      </w:pPr>
    </w:p>
    <w:p w:rsidR="00E172E4" w:rsidRDefault="00E172E4" w:rsidP="00E172E4">
      <w:pPr>
        <w:rPr>
          <w:sz w:val="28"/>
          <w:szCs w:val="28"/>
        </w:rPr>
      </w:pPr>
    </w:p>
    <w:p w:rsidR="00C62ED6" w:rsidRDefault="00E172E4">
      <w:pPr>
        <w:rPr>
          <w:sz w:val="28"/>
          <w:szCs w:val="28"/>
        </w:rPr>
      </w:pPr>
      <w:r>
        <w:rPr>
          <w:sz w:val="28"/>
          <w:szCs w:val="28"/>
        </w:rPr>
        <w:t>Глава сельского поселения Ларьяк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726F9">
        <w:rPr>
          <w:sz w:val="28"/>
          <w:szCs w:val="28"/>
        </w:rPr>
        <w:t>Е.Э. Звезда</w:t>
      </w:r>
    </w:p>
    <w:p w:rsidR="00E172E4" w:rsidRDefault="00E172E4">
      <w:pPr>
        <w:rPr>
          <w:sz w:val="28"/>
          <w:szCs w:val="28"/>
        </w:rPr>
      </w:pPr>
    </w:p>
    <w:p w:rsidR="00E172E4" w:rsidRDefault="00E172E4">
      <w:pPr>
        <w:rPr>
          <w:sz w:val="28"/>
          <w:szCs w:val="28"/>
        </w:rPr>
      </w:pPr>
    </w:p>
    <w:p w:rsidR="00E172E4" w:rsidRDefault="00E172E4">
      <w:pPr>
        <w:jc w:val="center"/>
        <w:rPr>
          <w:sz w:val="28"/>
          <w:szCs w:val="28"/>
        </w:rPr>
      </w:pPr>
      <w:r>
        <w:rPr>
          <w:sz w:val="28"/>
          <w:szCs w:val="28"/>
        </w:rPr>
        <w:br w:type="page"/>
      </w:r>
    </w:p>
    <w:p w:rsidR="00B200AD" w:rsidRDefault="00D527F3" w:rsidP="00B200AD">
      <w:pPr>
        <w:ind w:left="6237" w:right="-83"/>
        <w:jc w:val="both"/>
      </w:pPr>
      <w:r w:rsidRPr="0038105B">
        <w:lastRenderedPageBreak/>
        <w:t>Приложение к распоряжени</w:t>
      </w:r>
      <w:r w:rsidR="00C726F9">
        <w:t>ю</w:t>
      </w:r>
      <w:r>
        <w:t xml:space="preserve">администрации </w:t>
      </w:r>
      <w:r w:rsidRPr="0038105B">
        <w:t>сельского поселенияЛарьяк</w:t>
      </w:r>
    </w:p>
    <w:p w:rsidR="00D527F3" w:rsidRPr="0038105B" w:rsidRDefault="00D527F3" w:rsidP="00B200AD">
      <w:pPr>
        <w:ind w:left="6237" w:right="-83"/>
        <w:jc w:val="both"/>
      </w:pPr>
      <w:r w:rsidRPr="0038105B">
        <w:t>от</w:t>
      </w:r>
      <w:r w:rsidR="00B200AD">
        <w:t>25.12.2018</w:t>
      </w:r>
      <w:r>
        <w:t xml:space="preserve"> № </w:t>
      </w:r>
      <w:r w:rsidR="00B200AD">
        <w:t>204</w:t>
      </w:r>
      <w:r>
        <w:t>-р</w:t>
      </w:r>
    </w:p>
    <w:p w:rsidR="00D527F3" w:rsidRDefault="00D527F3" w:rsidP="00D527F3">
      <w:pPr>
        <w:ind w:left="6120" w:right="-83"/>
        <w:jc w:val="both"/>
        <w:rPr>
          <w:sz w:val="28"/>
        </w:rPr>
      </w:pPr>
    </w:p>
    <w:p w:rsidR="00D527F3" w:rsidRDefault="00D527F3" w:rsidP="00D527F3">
      <w:pPr>
        <w:ind w:left="6120" w:right="-83"/>
        <w:jc w:val="both"/>
        <w:rPr>
          <w:sz w:val="28"/>
        </w:rPr>
      </w:pPr>
    </w:p>
    <w:p w:rsidR="00D527F3" w:rsidRPr="00D14A0C" w:rsidRDefault="00D527F3" w:rsidP="00D527F3">
      <w:pPr>
        <w:ind w:right="-83"/>
        <w:jc w:val="center"/>
        <w:rPr>
          <w:b/>
          <w:sz w:val="26"/>
          <w:szCs w:val="26"/>
        </w:rPr>
      </w:pPr>
      <w:r w:rsidRPr="00D14A0C">
        <w:rPr>
          <w:b/>
          <w:sz w:val="26"/>
          <w:szCs w:val="26"/>
        </w:rPr>
        <w:t>Порядок составления, утверждения и ведения бюджетной сметы администрации сельского поселения Ларьяк</w:t>
      </w:r>
      <w:r w:rsidR="00C726F9" w:rsidRPr="00D14A0C">
        <w:rPr>
          <w:b/>
          <w:sz w:val="26"/>
          <w:szCs w:val="26"/>
        </w:rPr>
        <w:t xml:space="preserve"> и казенных учреждений, подведомственных администрации сельского поселения Ларьяк</w:t>
      </w:r>
    </w:p>
    <w:p w:rsidR="00D527F3" w:rsidRPr="00D14A0C" w:rsidRDefault="00D527F3" w:rsidP="00D527F3">
      <w:pPr>
        <w:ind w:right="-83"/>
        <w:jc w:val="center"/>
        <w:rPr>
          <w:sz w:val="26"/>
          <w:szCs w:val="26"/>
        </w:rPr>
      </w:pPr>
    </w:p>
    <w:p w:rsidR="00D527F3" w:rsidRDefault="00D527F3" w:rsidP="00D527F3">
      <w:pPr>
        <w:pStyle w:val="a3"/>
        <w:numPr>
          <w:ilvl w:val="0"/>
          <w:numId w:val="3"/>
        </w:numPr>
        <w:ind w:right="-83"/>
        <w:jc w:val="center"/>
        <w:rPr>
          <w:b/>
          <w:sz w:val="26"/>
          <w:szCs w:val="26"/>
        </w:rPr>
      </w:pPr>
      <w:r w:rsidRPr="00D14A0C">
        <w:rPr>
          <w:b/>
          <w:sz w:val="26"/>
          <w:szCs w:val="26"/>
        </w:rPr>
        <w:t>Общие положения</w:t>
      </w:r>
    </w:p>
    <w:p w:rsidR="00D527F3" w:rsidRPr="00D14A0C" w:rsidRDefault="008E647C" w:rsidP="00D527F3">
      <w:pPr>
        <w:ind w:right="-83" w:firstLine="567"/>
        <w:jc w:val="both"/>
        <w:rPr>
          <w:sz w:val="26"/>
          <w:szCs w:val="26"/>
        </w:rPr>
      </w:pPr>
      <w:r>
        <w:rPr>
          <w:sz w:val="26"/>
          <w:szCs w:val="26"/>
        </w:rPr>
        <w:t xml:space="preserve">1.1. </w:t>
      </w:r>
      <w:r w:rsidR="00D527F3" w:rsidRPr="00D14A0C">
        <w:rPr>
          <w:sz w:val="26"/>
          <w:szCs w:val="26"/>
        </w:rPr>
        <w:t xml:space="preserve">Настоящий Порядок </w:t>
      </w:r>
      <w:r w:rsidR="00C726F9" w:rsidRPr="00D14A0C">
        <w:rPr>
          <w:sz w:val="26"/>
          <w:szCs w:val="26"/>
        </w:rPr>
        <w:t>составления</w:t>
      </w:r>
      <w:r w:rsidR="00D527F3" w:rsidRPr="00D14A0C">
        <w:rPr>
          <w:sz w:val="26"/>
          <w:szCs w:val="26"/>
        </w:rPr>
        <w:t>, утверждени</w:t>
      </w:r>
      <w:r w:rsidR="00C726F9" w:rsidRPr="00D14A0C">
        <w:rPr>
          <w:sz w:val="26"/>
          <w:szCs w:val="26"/>
        </w:rPr>
        <w:t>я</w:t>
      </w:r>
      <w:r w:rsidR="00D527F3" w:rsidRPr="00D14A0C">
        <w:rPr>
          <w:sz w:val="26"/>
          <w:szCs w:val="26"/>
        </w:rPr>
        <w:t xml:space="preserve"> и ведени</w:t>
      </w:r>
      <w:r w:rsidR="00C726F9" w:rsidRPr="00D14A0C">
        <w:rPr>
          <w:sz w:val="26"/>
          <w:szCs w:val="26"/>
        </w:rPr>
        <w:t>я</w:t>
      </w:r>
      <w:r w:rsidR="00D527F3" w:rsidRPr="00D14A0C">
        <w:rPr>
          <w:sz w:val="26"/>
          <w:szCs w:val="26"/>
        </w:rPr>
        <w:t xml:space="preserve"> бюджетн</w:t>
      </w:r>
      <w:r w:rsidR="00C726F9" w:rsidRPr="00D14A0C">
        <w:rPr>
          <w:sz w:val="26"/>
          <w:szCs w:val="26"/>
        </w:rPr>
        <w:t>ых</w:t>
      </w:r>
      <w:r w:rsidR="00D527F3" w:rsidRPr="00D14A0C">
        <w:rPr>
          <w:sz w:val="26"/>
          <w:szCs w:val="26"/>
        </w:rPr>
        <w:t xml:space="preserve"> смет</w:t>
      </w:r>
      <w:r w:rsidR="00C726F9" w:rsidRPr="00D14A0C">
        <w:rPr>
          <w:sz w:val="26"/>
          <w:szCs w:val="26"/>
        </w:rPr>
        <w:t xml:space="preserve"> администрации сельского поселения Ларьяк и казенных учреждений, подведомственных администрации сельского поселения Ларьяк (далее – Порядок), разработан в соответствии со статьями 158, 161, 162, 221 221 Бюджетного кодекса Российской Федерации, приказом Министерства финансов Россий</w:t>
      </w:r>
      <w:r w:rsidR="00B200AD">
        <w:rPr>
          <w:sz w:val="26"/>
          <w:szCs w:val="26"/>
        </w:rPr>
        <w:t>ской Федерации от 14.02.2018 № 26</w:t>
      </w:r>
      <w:r w:rsidR="00C726F9" w:rsidRPr="00D14A0C">
        <w:rPr>
          <w:sz w:val="26"/>
          <w:szCs w:val="26"/>
        </w:rPr>
        <w:t>н (с изменениями и дополнениями) «Об общих требованиях к порядку составления, утверждения и ведения бюджетных смет казенных учреждений».</w:t>
      </w:r>
    </w:p>
    <w:p w:rsidR="00C726F9" w:rsidRPr="00D14A0C" w:rsidRDefault="00C726F9" w:rsidP="00D527F3">
      <w:pPr>
        <w:ind w:right="-83" w:firstLine="567"/>
        <w:jc w:val="both"/>
        <w:rPr>
          <w:sz w:val="26"/>
          <w:szCs w:val="26"/>
        </w:rPr>
      </w:pPr>
    </w:p>
    <w:p w:rsidR="00D527F3" w:rsidRPr="00D14A0C" w:rsidRDefault="00B200AD" w:rsidP="00D14A0C">
      <w:pPr>
        <w:pStyle w:val="a3"/>
        <w:numPr>
          <w:ilvl w:val="0"/>
          <w:numId w:val="3"/>
        </w:numPr>
        <w:jc w:val="center"/>
        <w:rPr>
          <w:b/>
          <w:sz w:val="26"/>
          <w:szCs w:val="26"/>
        </w:rPr>
      </w:pPr>
      <w:r>
        <w:rPr>
          <w:b/>
          <w:sz w:val="26"/>
          <w:szCs w:val="26"/>
        </w:rPr>
        <w:t>Составление смет учреждений</w:t>
      </w:r>
    </w:p>
    <w:p w:rsidR="00895F15" w:rsidRDefault="008E647C" w:rsidP="00D527F3">
      <w:pPr>
        <w:ind w:firstLine="708"/>
        <w:jc w:val="both"/>
        <w:rPr>
          <w:sz w:val="26"/>
          <w:szCs w:val="26"/>
        </w:rPr>
      </w:pPr>
      <w:r>
        <w:rPr>
          <w:sz w:val="26"/>
          <w:szCs w:val="26"/>
        </w:rPr>
        <w:t xml:space="preserve">2.1. </w:t>
      </w:r>
      <w:r w:rsidR="00895F15" w:rsidRPr="00D14A0C">
        <w:rPr>
          <w:sz w:val="26"/>
          <w:szCs w:val="26"/>
        </w:rPr>
        <w:t xml:space="preserve">Бюджетная смета (далее – смета) составляется в целях установления объема и распределения направлений расходования средств бюджета сельского поселения на текущий (очередной) финансовый год и плановый период. Показатели сметы утверждаются в пределах доведенных лимитов бюджетных обязательств на принятие и (или) исполнение бюджетных обязательств по обеспечению выполнения функций администрации сельского поселения и казенных учреждений, подведомственных администрации поселения (далее – лимиты бюджетных обязательств). </w:t>
      </w:r>
    </w:p>
    <w:p w:rsidR="00B200AD" w:rsidRDefault="008E647C" w:rsidP="00B200A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2.2. </w:t>
      </w:r>
      <w:r w:rsidR="00B200AD">
        <w:rPr>
          <w:rFonts w:eastAsiaTheme="minorHAnsi"/>
          <w:sz w:val="26"/>
          <w:szCs w:val="26"/>
          <w:lang w:eastAsia="en-US"/>
        </w:rPr>
        <w:t>В смете справочно указываются объем и распределение направлений расходов на исполнение публичных нормативных обязательств.</w:t>
      </w:r>
    </w:p>
    <w:p w:rsidR="00BD2887" w:rsidRPr="00D14A0C" w:rsidRDefault="008E647C" w:rsidP="00B200AD">
      <w:pPr>
        <w:ind w:firstLine="709"/>
        <w:jc w:val="both"/>
        <w:rPr>
          <w:sz w:val="26"/>
          <w:szCs w:val="26"/>
        </w:rPr>
      </w:pPr>
      <w:r>
        <w:rPr>
          <w:sz w:val="26"/>
          <w:szCs w:val="26"/>
        </w:rPr>
        <w:t xml:space="preserve">2.3. </w:t>
      </w:r>
      <w:r w:rsidR="00BD2887" w:rsidRPr="00D14A0C">
        <w:rPr>
          <w:sz w:val="26"/>
          <w:szCs w:val="26"/>
        </w:rPr>
        <w:t>Администрация сельского поселения, казенные учреждения, подведомственные администрации сельского поселения, составляют и предоставляют на утверждение сметы не позднее 10 рабочих дней с момента доведения лимитов бюджетных обязательств.</w:t>
      </w:r>
      <w:bookmarkStart w:id="0" w:name="_GoBack"/>
      <w:bookmarkEnd w:id="0"/>
    </w:p>
    <w:p w:rsidR="00B200AD" w:rsidRDefault="008E647C" w:rsidP="00B200A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2.4. </w:t>
      </w:r>
      <w:r w:rsidR="00B200AD">
        <w:rPr>
          <w:rFonts w:eastAsiaTheme="minorHAnsi"/>
          <w:sz w:val="26"/>
          <w:szCs w:val="26"/>
          <w:lang w:eastAsia="en-US"/>
        </w:rPr>
        <w:t>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p>
    <w:p w:rsidR="00BD2887" w:rsidRDefault="008E647C" w:rsidP="00247322">
      <w:pPr>
        <w:autoSpaceDE w:val="0"/>
        <w:autoSpaceDN w:val="0"/>
        <w:adjustRightInd w:val="0"/>
        <w:ind w:firstLine="709"/>
        <w:jc w:val="both"/>
        <w:rPr>
          <w:sz w:val="26"/>
          <w:szCs w:val="26"/>
        </w:rPr>
      </w:pPr>
      <w:r>
        <w:rPr>
          <w:rFonts w:eastAsiaTheme="minorHAnsi"/>
          <w:sz w:val="26"/>
          <w:szCs w:val="26"/>
          <w:lang w:eastAsia="en-US"/>
        </w:rPr>
        <w:t xml:space="preserve">2.5. </w:t>
      </w:r>
      <w:r w:rsidR="00B200AD">
        <w:rPr>
          <w:rFonts w:eastAsiaTheme="minorHAnsi"/>
          <w:sz w:val="26"/>
          <w:szCs w:val="26"/>
          <w:lang w:eastAsia="en-US"/>
        </w:rPr>
        <w:t xml:space="preserve">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форме предусмотренной приложение </w:t>
      </w:r>
      <w:r w:rsidR="00BD2887" w:rsidRPr="00D14A0C">
        <w:rPr>
          <w:sz w:val="26"/>
          <w:szCs w:val="26"/>
        </w:rPr>
        <w:t xml:space="preserve">1 </w:t>
      </w:r>
      <w:r w:rsidR="00247322">
        <w:rPr>
          <w:sz w:val="26"/>
          <w:szCs w:val="26"/>
        </w:rPr>
        <w:t xml:space="preserve"> и 2 </w:t>
      </w:r>
      <w:r w:rsidR="00BD2887" w:rsidRPr="00D14A0C">
        <w:rPr>
          <w:sz w:val="26"/>
          <w:szCs w:val="26"/>
        </w:rPr>
        <w:t>к Порядку</w:t>
      </w:r>
      <w:r w:rsidR="00247322">
        <w:rPr>
          <w:sz w:val="26"/>
          <w:szCs w:val="26"/>
        </w:rPr>
        <w:t>.</w:t>
      </w:r>
    </w:p>
    <w:p w:rsidR="00247322" w:rsidRDefault="008E647C" w:rsidP="008E647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2.6. </w:t>
      </w:r>
      <w:r w:rsidR="00247322">
        <w:rPr>
          <w:rFonts w:eastAsiaTheme="minorHAnsi"/>
          <w:sz w:val="26"/>
          <w:szCs w:val="26"/>
          <w:lang w:eastAsia="en-US"/>
        </w:rPr>
        <w:t>Смета составляется на основании обоснований (расчетов) плановых сметных показателей, являющихся неотъемлемой частью сметы.</w:t>
      </w:r>
    </w:p>
    <w:p w:rsidR="00247322" w:rsidRPr="00D14A0C" w:rsidRDefault="00247322" w:rsidP="00247322">
      <w:pPr>
        <w:autoSpaceDE w:val="0"/>
        <w:autoSpaceDN w:val="0"/>
        <w:adjustRightInd w:val="0"/>
        <w:ind w:firstLine="709"/>
        <w:jc w:val="both"/>
        <w:rPr>
          <w:sz w:val="26"/>
          <w:szCs w:val="26"/>
        </w:rPr>
      </w:pPr>
    </w:p>
    <w:p w:rsidR="00247322" w:rsidRDefault="008E647C" w:rsidP="002473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2.7. </w:t>
      </w:r>
      <w:r w:rsidR="00247322">
        <w:rPr>
          <w:rFonts w:eastAsiaTheme="minorHAnsi"/>
          <w:sz w:val="26"/>
          <w:szCs w:val="26"/>
          <w:lang w:eastAsia="en-US"/>
        </w:rPr>
        <w:t xml:space="preserve">Обоснования (расчеты) плановых сметных показателей составляются в процессе формирования проекта закона (решения) о бюджете на очередной финансовый год (на очередной финансовый год и плановый период)и утверждаются в соответствии с </w:t>
      </w:r>
      <w:hyperlink r:id="rId8" w:history="1">
        <w:r w:rsidR="00247322">
          <w:rPr>
            <w:rFonts w:eastAsiaTheme="minorHAnsi"/>
            <w:sz w:val="26"/>
            <w:szCs w:val="26"/>
            <w:lang w:eastAsia="en-US"/>
          </w:rPr>
          <w:t>разделом</w:t>
        </w:r>
      </w:hyperlink>
      <w:r w:rsidR="00247322">
        <w:rPr>
          <w:rFonts w:eastAsiaTheme="minorHAnsi"/>
          <w:sz w:val="26"/>
          <w:szCs w:val="26"/>
          <w:lang w:eastAsia="en-US"/>
        </w:rPr>
        <w:t xml:space="preserve"> настоящего Порядка.</w:t>
      </w:r>
    </w:p>
    <w:p w:rsidR="00247322" w:rsidRDefault="008E647C" w:rsidP="008E647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2.8. </w:t>
      </w:r>
      <w:r w:rsidR="00247322">
        <w:rPr>
          <w:rFonts w:eastAsiaTheme="minorHAnsi"/>
          <w:sz w:val="26"/>
          <w:szCs w:val="26"/>
          <w:lang w:eastAsia="en-US"/>
        </w:rPr>
        <w:t>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
    <w:p w:rsidR="00247322" w:rsidRDefault="008E647C" w:rsidP="008E647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2.9. </w:t>
      </w:r>
      <w:r w:rsidR="00247322">
        <w:rPr>
          <w:rFonts w:eastAsiaTheme="minorHAnsi"/>
          <w:sz w:val="26"/>
          <w:szCs w:val="26"/>
          <w:lang w:eastAsia="en-US"/>
        </w:rPr>
        <w:t>Смета реорганизуемого учреждения составляется в соответствии с Порядком главного распорядителя бюджетных средств, установленным главным распорядителем бюджетных средств, в ведение которого перешло реорганизуемое учреждение, на период текущего финансового года (текущего финансового года и планового периода) в объеме доведенных учреждению лимитов бюджетных обязательств на текущий финансовый год (текущий финансовый год и плановый период).</w:t>
      </w:r>
    </w:p>
    <w:p w:rsidR="00944902" w:rsidRPr="00D14A0C" w:rsidRDefault="00944902" w:rsidP="00D527F3">
      <w:pPr>
        <w:ind w:firstLine="708"/>
        <w:jc w:val="both"/>
        <w:rPr>
          <w:sz w:val="26"/>
          <w:szCs w:val="26"/>
        </w:rPr>
      </w:pPr>
    </w:p>
    <w:p w:rsidR="00D14A0C" w:rsidRPr="00D14A0C" w:rsidRDefault="008E647C" w:rsidP="008E647C">
      <w:pPr>
        <w:pStyle w:val="a3"/>
        <w:ind w:left="709"/>
        <w:jc w:val="center"/>
        <w:rPr>
          <w:sz w:val="26"/>
          <w:szCs w:val="26"/>
        </w:rPr>
      </w:pPr>
      <w:r>
        <w:rPr>
          <w:b/>
          <w:sz w:val="26"/>
          <w:szCs w:val="26"/>
        </w:rPr>
        <w:t xml:space="preserve">3. </w:t>
      </w:r>
      <w:r w:rsidR="00944902" w:rsidRPr="00D14A0C">
        <w:rPr>
          <w:b/>
          <w:sz w:val="26"/>
          <w:szCs w:val="26"/>
        </w:rPr>
        <w:t>Порядок утверждения смет</w:t>
      </w:r>
    </w:p>
    <w:p w:rsidR="00944902" w:rsidRPr="00D14A0C" w:rsidRDefault="008E647C" w:rsidP="00D14A0C">
      <w:pPr>
        <w:pStyle w:val="a3"/>
        <w:ind w:left="0" w:firstLine="709"/>
        <w:jc w:val="both"/>
        <w:rPr>
          <w:sz w:val="26"/>
          <w:szCs w:val="26"/>
        </w:rPr>
      </w:pPr>
      <w:r>
        <w:rPr>
          <w:sz w:val="26"/>
          <w:szCs w:val="26"/>
        </w:rPr>
        <w:t xml:space="preserve">3.1. </w:t>
      </w:r>
      <w:r w:rsidR="00B66D65" w:rsidRPr="00D14A0C">
        <w:rPr>
          <w:sz w:val="26"/>
          <w:szCs w:val="26"/>
        </w:rPr>
        <w:t>Сметы</w:t>
      </w:r>
      <w:r w:rsidR="00944902" w:rsidRPr="00D14A0C">
        <w:rPr>
          <w:sz w:val="26"/>
          <w:szCs w:val="26"/>
        </w:rPr>
        <w:t xml:space="preserve"> администрации </w:t>
      </w:r>
      <w:r w:rsidR="00B66D65" w:rsidRPr="00D14A0C">
        <w:rPr>
          <w:sz w:val="26"/>
          <w:szCs w:val="26"/>
        </w:rPr>
        <w:t xml:space="preserve">и казенных учреждений, подведомственных администрации </w:t>
      </w:r>
      <w:r w:rsidR="00944902" w:rsidRPr="00D14A0C">
        <w:rPr>
          <w:sz w:val="26"/>
          <w:szCs w:val="26"/>
        </w:rPr>
        <w:t>сельского поселения, ут</w:t>
      </w:r>
      <w:r w:rsidR="00B66D65" w:rsidRPr="00D14A0C">
        <w:rPr>
          <w:sz w:val="26"/>
          <w:szCs w:val="26"/>
        </w:rPr>
        <w:t>верждается главой администрации сельского поселения, наделенного отдельными бюджетными полномочиями главного распорядителя средств бюджета поселения.</w:t>
      </w:r>
    </w:p>
    <w:p w:rsidR="00B66D65" w:rsidRPr="00D14A0C" w:rsidRDefault="00B66D65" w:rsidP="00B66D65">
      <w:pPr>
        <w:pStyle w:val="a3"/>
        <w:ind w:left="0" w:firstLine="709"/>
        <w:jc w:val="both"/>
        <w:rPr>
          <w:sz w:val="26"/>
          <w:szCs w:val="26"/>
        </w:rPr>
      </w:pPr>
    </w:p>
    <w:p w:rsidR="00B66D65" w:rsidRPr="008E647C" w:rsidRDefault="008E647C" w:rsidP="008E647C">
      <w:pPr>
        <w:ind w:left="360"/>
        <w:jc w:val="center"/>
        <w:rPr>
          <w:b/>
          <w:sz w:val="26"/>
          <w:szCs w:val="26"/>
        </w:rPr>
      </w:pPr>
      <w:r>
        <w:rPr>
          <w:b/>
          <w:sz w:val="26"/>
          <w:szCs w:val="26"/>
        </w:rPr>
        <w:t xml:space="preserve">4. </w:t>
      </w:r>
      <w:r w:rsidR="00B66D65" w:rsidRPr="008E647C">
        <w:rPr>
          <w:b/>
          <w:sz w:val="26"/>
          <w:szCs w:val="26"/>
        </w:rPr>
        <w:t>Порядок ведения смет</w:t>
      </w:r>
    </w:p>
    <w:p w:rsidR="00B66D65" w:rsidRDefault="008E647C" w:rsidP="00B66D65">
      <w:pPr>
        <w:pStyle w:val="a3"/>
        <w:ind w:left="0" w:firstLine="709"/>
        <w:jc w:val="both"/>
        <w:rPr>
          <w:sz w:val="26"/>
          <w:szCs w:val="26"/>
        </w:rPr>
      </w:pPr>
      <w:r>
        <w:rPr>
          <w:sz w:val="26"/>
          <w:szCs w:val="26"/>
        </w:rPr>
        <w:t xml:space="preserve">4.1. </w:t>
      </w:r>
      <w:r w:rsidR="00B66D65" w:rsidRPr="00D14A0C">
        <w:rPr>
          <w:sz w:val="26"/>
          <w:szCs w:val="26"/>
        </w:rPr>
        <w:t>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w:t>
      </w:r>
    </w:p>
    <w:p w:rsidR="00247322" w:rsidRDefault="008E647C" w:rsidP="008E647C">
      <w:pPr>
        <w:autoSpaceDE w:val="0"/>
        <w:autoSpaceDN w:val="0"/>
        <w:adjustRightInd w:val="0"/>
        <w:ind w:firstLine="709"/>
        <w:jc w:val="both"/>
        <w:rPr>
          <w:sz w:val="26"/>
          <w:szCs w:val="26"/>
        </w:rPr>
      </w:pPr>
      <w:r>
        <w:rPr>
          <w:rFonts w:eastAsiaTheme="minorHAnsi"/>
          <w:sz w:val="26"/>
          <w:szCs w:val="26"/>
          <w:lang w:eastAsia="en-US"/>
        </w:rPr>
        <w:t xml:space="preserve">4.2. </w:t>
      </w:r>
      <w:r w:rsidR="00247322">
        <w:rPr>
          <w:rFonts w:eastAsiaTheme="minorHAnsi"/>
          <w:sz w:val="26"/>
          <w:szCs w:val="26"/>
          <w:lang w:eastAsia="en-US"/>
        </w:rPr>
        <w:t xml:space="preserve">Изменения показателей сметы составляются учреждением. Рекомендуемый образец изменений показателей сметы приведен в </w:t>
      </w:r>
      <w:hyperlink r:id="rId9" w:history="1">
        <w:r w:rsidR="00247322">
          <w:rPr>
            <w:rFonts w:eastAsiaTheme="minorHAnsi"/>
            <w:color w:val="0000FF"/>
            <w:sz w:val="26"/>
            <w:szCs w:val="26"/>
            <w:lang w:eastAsia="en-US"/>
          </w:rPr>
          <w:t>приложении N 2</w:t>
        </w:r>
      </w:hyperlink>
      <w:r w:rsidR="00247322">
        <w:rPr>
          <w:rFonts w:eastAsiaTheme="minorHAnsi"/>
          <w:sz w:val="26"/>
          <w:szCs w:val="26"/>
          <w:lang w:eastAsia="en-US"/>
        </w:rPr>
        <w:t>кнастоящимПорядку.</w:t>
      </w:r>
    </w:p>
    <w:p w:rsidR="008C29CC" w:rsidRPr="00D14A0C" w:rsidRDefault="008E647C" w:rsidP="00B66D65">
      <w:pPr>
        <w:pStyle w:val="a3"/>
        <w:ind w:left="0" w:firstLine="709"/>
        <w:jc w:val="both"/>
        <w:rPr>
          <w:sz w:val="26"/>
          <w:szCs w:val="26"/>
        </w:rPr>
      </w:pPr>
      <w:r>
        <w:rPr>
          <w:sz w:val="26"/>
          <w:szCs w:val="26"/>
        </w:rPr>
        <w:t xml:space="preserve">4.3. </w:t>
      </w:r>
      <w:r w:rsidR="008C29CC" w:rsidRPr="00D14A0C">
        <w:rPr>
          <w:sz w:val="26"/>
          <w:szCs w:val="26"/>
        </w:rPr>
        <w:t>Внесение изменений в показатели сметы осуществляется путем утверждения изменений показателей – сумм увеличения, отражаемых со знаком «плюс» и (или) уменьшения объемов сметных назначений, отражаемых со знаком «минус»:</w:t>
      </w:r>
    </w:p>
    <w:p w:rsidR="008C29CC" w:rsidRPr="00D14A0C" w:rsidRDefault="00913D4F" w:rsidP="00B66D65">
      <w:pPr>
        <w:pStyle w:val="a3"/>
        <w:ind w:left="0" w:firstLine="709"/>
        <w:jc w:val="both"/>
        <w:rPr>
          <w:sz w:val="26"/>
          <w:szCs w:val="26"/>
        </w:rPr>
      </w:pPr>
      <w:r w:rsidRPr="00D14A0C">
        <w:rPr>
          <w:sz w:val="26"/>
          <w:szCs w:val="26"/>
        </w:rPr>
        <w:t>и</w:t>
      </w:r>
      <w:r w:rsidR="008C29CC" w:rsidRPr="00D14A0C">
        <w:rPr>
          <w:sz w:val="26"/>
          <w:szCs w:val="26"/>
        </w:rPr>
        <w:t>зменяющих объемы сметных назначений в случае изменения доведенного установленном порядке объема лимитов бюджетных обязательств;</w:t>
      </w:r>
    </w:p>
    <w:p w:rsidR="008C29CC" w:rsidRPr="00D14A0C" w:rsidRDefault="00913D4F" w:rsidP="00B66D65">
      <w:pPr>
        <w:pStyle w:val="a3"/>
        <w:ind w:left="0" w:firstLine="709"/>
        <w:jc w:val="both"/>
        <w:rPr>
          <w:sz w:val="26"/>
          <w:szCs w:val="26"/>
        </w:rPr>
      </w:pPr>
      <w:r w:rsidRPr="00D14A0C">
        <w:rPr>
          <w:sz w:val="26"/>
          <w:szCs w:val="26"/>
        </w:rPr>
        <w:t>и</w:t>
      </w:r>
      <w:r w:rsidR="008C29CC" w:rsidRPr="00D14A0C">
        <w:rPr>
          <w:sz w:val="26"/>
          <w:szCs w:val="26"/>
        </w:rPr>
        <w:t>зменяющих распределение сметных назначений по кодам классификации расходов бюджетов бюджетной классификации Российской Федерации (кроме кодов классификации операций сектора государственного управления), требующих изменения показателей бюджетной росписи главного распорядителя бюджета поселения и лимитов бюджетных обязательств;</w:t>
      </w:r>
    </w:p>
    <w:p w:rsidR="008C29CC" w:rsidRPr="00D14A0C" w:rsidRDefault="00913D4F" w:rsidP="00B66D65">
      <w:pPr>
        <w:pStyle w:val="a3"/>
        <w:ind w:left="0" w:firstLine="709"/>
        <w:jc w:val="both"/>
        <w:rPr>
          <w:sz w:val="26"/>
          <w:szCs w:val="26"/>
        </w:rPr>
      </w:pPr>
      <w:r w:rsidRPr="00D14A0C">
        <w:rPr>
          <w:sz w:val="26"/>
          <w:szCs w:val="26"/>
        </w:rPr>
        <w:t>изменяющих распределение сметных назначений по кодам классификации операций сектора государственного управления, не требующих изменения показателей бюджетной росписи главного распорядителя средств бюджета поселения и утвержденного объема лимитов бюджетных обязательств;</w:t>
      </w:r>
    </w:p>
    <w:p w:rsidR="00913D4F" w:rsidRDefault="00913D4F" w:rsidP="00B66D65">
      <w:pPr>
        <w:pStyle w:val="a3"/>
        <w:ind w:left="0" w:firstLine="709"/>
        <w:jc w:val="both"/>
        <w:rPr>
          <w:sz w:val="26"/>
          <w:szCs w:val="26"/>
        </w:rPr>
      </w:pPr>
      <w:r w:rsidRPr="00D14A0C">
        <w:rPr>
          <w:sz w:val="26"/>
          <w:szCs w:val="26"/>
        </w:rPr>
        <w:t>изменяющих распределение сметных назначений по кодам классификации операций сектора государственного управления, требующих изменения утвержденного объема</w:t>
      </w:r>
      <w:r w:rsidR="00247322">
        <w:rPr>
          <w:sz w:val="26"/>
          <w:szCs w:val="26"/>
        </w:rPr>
        <w:t xml:space="preserve"> лимитов бюджетных обязательств;</w:t>
      </w:r>
    </w:p>
    <w:p w:rsidR="00247322" w:rsidRDefault="00247322" w:rsidP="002473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изменяющих объемы сметных назначений, приводящих к перераспределению их между разделами сметы;</w:t>
      </w:r>
    </w:p>
    <w:p w:rsidR="00247322" w:rsidRDefault="00247322" w:rsidP="002473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изменяющих иные показатели, предусмотренные Порядком ведения сметы.</w:t>
      </w:r>
    </w:p>
    <w:p w:rsidR="008E647C" w:rsidRDefault="008E647C" w:rsidP="008E647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4.4.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в пункте 2.5.  настоящего Порядка.</w:t>
      </w:r>
    </w:p>
    <w:p w:rsidR="008E647C" w:rsidRPr="008E647C" w:rsidRDefault="008E647C" w:rsidP="008E647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4.5. 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hyperlink r:id="rId10" w:history="1">
        <w:r w:rsidRPr="008E647C">
          <w:rPr>
            <w:rFonts w:eastAsiaTheme="minorHAnsi"/>
            <w:sz w:val="26"/>
            <w:szCs w:val="26"/>
            <w:lang w:eastAsia="en-US"/>
          </w:rPr>
          <w:t>пунктом 3.1.</w:t>
        </w:r>
      </w:hyperlink>
      <w:r w:rsidRPr="008E647C">
        <w:rPr>
          <w:rFonts w:eastAsiaTheme="minorHAnsi"/>
          <w:sz w:val="26"/>
          <w:szCs w:val="26"/>
          <w:lang w:eastAsia="en-US"/>
        </w:rPr>
        <w:t xml:space="preserve"> настоящего Порядка.</w:t>
      </w:r>
    </w:p>
    <w:p w:rsidR="008E647C" w:rsidRDefault="008E647C" w:rsidP="008E647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4.6. 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
    <w:p w:rsidR="00247322" w:rsidRPr="00D14A0C" w:rsidRDefault="00247322" w:rsidP="00B66D65">
      <w:pPr>
        <w:pStyle w:val="a3"/>
        <w:ind w:left="0" w:firstLine="709"/>
        <w:jc w:val="both"/>
        <w:rPr>
          <w:sz w:val="26"/>
          <w:szCs w:val="26"/>
        </w:rPr>
      </w:pPr>
    </w:p>
    <w:p w:rsidR="00D14A0C" w:rsidRPr="00D14A0C" w:rsidRDefault="00D14A0C" w:rsidP="00B66D65">
      <w:pPr>
        <w:pStyle w:val="a3"/>
        <w:ind w:left="0" w:firstLine="709"/>
        <w:jc w:val="both"/>
        <w:rPr>
          <w:sz w:val="26"/>
          <w:szCs w:val="26"/>
        </w:rPr>
      </w:pPr>
    </w:p>
    <w:sectPr w:rsidR="00D14A0C" w:rsidRPr="00D14A0C" w:rsidSect="00F45689">
      <w:pgSz w:w="11906" w:h="16838"/>
      <w:pgMar w:top="567"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27E" w:rsidRDefault="00A0027E" w:rsidP="009010B1">
      <w:r>
        <w:separator/>
      </w:r>
    </w:p>
  </w:endnote>
  <w:endnote w:type="continuationSeparator" w:id="1">
    <w:p w:rsidR="00A0027E" w:rsidRDefault="00A0027E" w:rsidP="00901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27E" w:rsidRDefault="00A0027E" w:rsidP="009010B1">
      <w:r>
        <w:separator/>
      </w:r>
    </w:p>
  </w:footnote>
  <w:footnote w:type="continuationSeparator" w:id="1">
    <w:p w:rsidR="00A0027E" w:rsidRDefault="00A0027E" w:rsidP="00901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4A39"/>
    <w:multiLevelType w:val="hybridMultilevel"/>
    <w:tmpl w:val="643E37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67067"/>
    <w:multiLevelType w:val="hybridMultilevel"/>
    <w:tmpl w:val="32403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E91EB0"/>
    <w:multiLevelType w:val="hybridMultilevel"/>
    <w:tmpl w:val="7640F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C567B6"/>
    <w:multiLevelType w:val="hybridMultilevel"/>
    <w:tmpl w:val="80803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E172E4"/>
    <w:rsid w:val="000B50F3"/>
    <w:rsid w:val="00186D11"/>
    <w:rsid w:val="001B0CCE"/>
    <w:rsid w:val="001B27CE"/>
    <w:rsid w:val="00247322"/>
    <w:rsid w:val="00367B88"/>
    <w:rsid w:val="003A2F35"/>
    <w:rsid w:val="00401050"/>
    <w:rsid w:val="00410244"/>
    <w:rsid w:val="004B4095"/>
    <w:rsid w:val="004F4106"/>
    <w:rsid w:val="00502E41"/>
    <w:rsid w:val="00520947"/>
    <w:rsid w:val="00562649"/>
    <w:rsid w:val="005D3A71"/>
    <w:rsid w:val="006045E5"/>
    <w:rsid w:val="00626678"/>
    <w:rsid w:val="00634171"/>
    <w:rsid w:val="006B101F"/>
    <w:rsid w:val="006C1AFC"/>
    <w:rsid w:val="00717741"/>
    <w:rsid w:val="0079240B"/>
    <w:rsid w:val="007A0BAA"/>
    <w:rsid w:val="00880364"/>
    <w:rsid w:val="00895F15"/>
    <w:rsid w:val="008C0407"/>
    <w:rsid w:val="008C29CC"/>
    <w:rsid w:val="008E38EC"/>
    <w:rsid w:val="008E647C"/>
    <w:rsid w:val="009010B1"/>
    <w:rsid w:val="00913D4F"/>
    <w:rsid w:val="009224E4"/>
    <w:rsid w:val="00944902"/>
    <w:rsid w:val="00A0027E"/>
    <w:rsid w:val="00AA6772"/>
    <w:rsid w:val="00B200AD"/>
    <w:rsid w:val="00B66D65"/>
    <w:rsid w:val="00BD2887"/>
    <w:rsid w:val="00C5678A"/>
    <w:rsid w:val="00C62ED6"/>
    <w:rsid w:val="00C726F9"/>
    <w:rsid w:val="00C977F0"/>
    <w:rsid w:val="00CA4861"/>
    <w:rsid w:val="00CE4CC0"/>
    <w:rsid w:val="00D14A0C"/>
    <w:rsid w:val="00D40AAA"/>
    <w:rsid w:val="00D527F3"/>
    <w:rsid w:val="00D95B83"/>
    <w:rsid w:val="00DB62AB"/>
    <w:rsid w:val="00E172E4"/>
    <w:rsid w:val="00E86CB4"/>
    <w:rsid w:val="00EE6279"/>
    <w:rsid w:val="00F274C8"/>
    <w:rsid w:val="00F45689"/>
    <w:rsid w:val="00FD7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E4"/>
    <w:rPr>
      <w:rFonts w:eastAsia="Times New Roman"/>
      <w:sz w:val="24"/>
      <w:szCs w:val="24"/>
      <w:lang w:eastAsia="ru-RU"/>
    </w:rPr>
  </w:style>
  <w:style w:type="paragraph" w:styleId="1">
    <w:name w:val="heading 1"/>
    <w:basedOn w:val="a"/>
    <w:next w:val="a"/>
    <w:link w:val="10"/>
    <w:uiPriority w:val="9"/>
    <w:qFormat/>
    <w:rsid w:val="007924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9240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9240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9240B"/>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iPriority w:val="9"/>
    <w:qFormat/>
    <w:rsid w:val="00E172E4"/>
    <w:pPr>
      <w:keepNext/>
      <w:jc w:val="both"/>
      <w:outlineLvl w:val="5"/>
    </w:pPr>
    <w:rPr>
      <w:sz w:val="28"/>
    </w:rPr>
  </w:style>
  <w:style w:type="paragraph" w:styleId="7">
    <w:name w:val="heading 7"/>
    <w:basedOn w:val="a"/>
    <w:next w:val="a"/>
    <w:link w:val="70"/>
    <w:uiPriority w:val="9"/>
    <w:semiHidden/>
    <w:unhideWhenUsed/>
    <w:qFormat/>
    <w:rsid w:val="0079240B"/>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iPriority w:val="9"/>
    <w:semiHidden/>
    <w:unhideWhenUsed/>
    <w:qFormat/>
    <w:rsid w:val="007924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172E4"/>
    <w:rPr>
      <w:rFonts w:eastAsia="Times New Roman"/>
      <w:szCs w:val="24"/>
      <w:lang w:eastAsia="ru-RU"/>
    </w:rPr>
  </w:style>
  <w:style w:type="paragraph" w:styleId="a3">
    <w:name w:val="List Paragraph"/>
    <w:basedOn w:val="a"/>
    <w:uiPriority w:val="34"/>
    <w:qFormat/>
    <w:rsid w:val="00D527F3"/>
    <w:pPr>
      <w:ind w:left="720"/>
      <w:contextualSpacing/>
    </w:pPr>
  </w:style>
  <w:style w:type="character" w:customStyle="1" w:styleId="30">
    <w:name w:val="Заголовок 3 Знак"/>
    <w:basedOn w:val="a0"/>
    <w:link w:val="3"/>
    <w:rsid w:val="0079240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9240B"/>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79240B"/>
    <w:rPr>
      <w:rFonts w:asciiTheme="majorHAnsi" w:eastAsiaTheme="majorEastAsia" w:hAnsiTheme="majorHAnsi" w:cstheme="majorBidi"/>
      <w:b/>
      <w:bCs/>
      <w:color w:val="365F91" w:themeColor="accent1" w:themeShade="BF"/>
      <w:lang w:eastAsia="ru-RU"/>
    </w:rPr>
  </w:style>
  <w:style w:type="character" w:customStyle="1" w:styleId="50">
    <w:name w:val="Заголовок 5 Знак"/>
    <w:basedOn w:val="a0"/>
    <w:link w:val="5"/>
    <w:uiPriority w:val="9"/>
    <w:semiHidden/>
    <w:rsid w:val="0079240B"/>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0"/>
    <w:link w:val="7"/>
    <w:uiPriority w:val="9"/>
    <w:semiHidden/>
    <w:rsid w:val="0079240B"/>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79240B"/>
    <w:rPr>
      <w:rFonts w:asciiTheme="majorHAnsi" w:eastAsiaTheme="majorEastAsia" w:hAnsiTheme="majorHAnsi" w:cstheme="majorBidi"/>
      <w:color w:val="404040" w:themeColor="text1" w:themeTint="BF"/>
      <w:sz w:val="20"/>
      <w:szCs w:val="20"/>
      <w:lang w:eastAsia="ru-RU"/>
    </w:rPr>
  </w:style>
  <w:style w:type="paragraph" w:styleId="a4">
    <w:name w:val="caption"/>
    <w:basedOn w:val="a"/>
    <w:next w:val="a"/>
    <w:qFormat/>
    <w:rsid w:val="0079240B"/>
    <w:pPr>
      <w:jc w:val="center"/>
    </w:pPr>
    <w:rPr>
      <w:b/>
      <w:sz w:val="28"/>
      <w:szCs w:val="20"/>
    </w:rPr>
  </w:style>
  <w:style w:type="paragraph" w:styleId="a5">
    <w:name w:val="header"/>
    <w:basedOn w:val="a"/>
    <w:link w:val="a6"/>
    <w:uiPriority w:val="99"/>
    <w:unhideWhenUsed/>
    <w:rsid w:val="0079240B"/>
    <w:pPr>
      <w:tabs>
        <w:tab w:val="center" w:pos="4677"/>
        <w:tab w:val="right" w:pos="9355"/>
      </w:tabs>
    </w:pPr>
    <w:rPr>
      <w:sz w:val="20"/>
      <w:szCs w:val="20"/>
    </w:rPr>
  </w:style>
  <w:style w:type="character" w:customStyle="1" w:styleId="a6">
    <w:name w:val="Верхний колонтитул Знак"/>
    <w:basedOn w:val="a0"/>
    <w:link w:val="a5"/>
    <w:uiPriority w:val="99"/>
    <w:rsid w:val="0079240B"/>
    <w:rPr>
      <w:rFonts w:eastAsia="Times New Roman"/>
      <w:sz w:val="20"/>
      <w:szCs w:val="20"/>
      <w:lang w:eastAsia="ru-RU"/>
    </w:rPr>
  </w:style>
  <w:style w:type="paragraph" w:styleId="a7">
    <w:name w:val="footer"/>
    <w:basedOn w:val="a"/>
    <w:link w:val="a8"/>
    <w:uiPriority w:val="99"/>
    <w:unhideWhenUsed/>
    <w:rsid w:val="0079240B"/>
    <w:pPr>
      <w:tabs>
        <w:tab w:val="center" w:pos="4677"/>
        <w:tab w:val="right" w:pos="9355"/>
      </w:tabs>
    </w:pPr>
    <w:rPr>
      <w:sz w:val="20"/>
      <w:szCs w:val="20"/>
    </w:rPr>
  </w:style>
  <w:style w:type="character" w:customStyle="1" w:styleId="a8">
    <w:name w:val="Нижний колонтитул Знак"/>
    <w:basedOn w:val="a0"/>
    <w:link w:val="a7"/>
    <w:uiPriority w:val="99"/>
    <w:rsid w:val="0079240B"/>
    <w:rPr>
      <w:rFonts w:eastAsia="Times New Roman"/>
      <w:sz w:val="20"/>
      <w:szCs w:val="20"/>
      <w:lang w:eastAsia="ru-RU"/>
    </w:rPr>
  </w:style>
  <w:style w:type="paragraph" w:styleId="a9">
    <w:name w:val="Balloon Text"/>
    <w:basedOn w:val="a"/>
    <w:link w:val="aa"/>
    <w:uiPriority w:val="99"/>
    <w:semiHidden/>
    <w:unhideWhenUsed/>
    <w:rsid w:val="000B50F3"/>
    <w:rPr>
      <w:rFonts w:ascii="Tahoma" w:hAnsi="Tahoma" w:cs="Tahoma"/>
      <w:sz w:val="16"/>
      <w:szCs w:val="16"/>
    </w:rPr>
  </w:style>
  <w:style w:type="character" w:customStyle="1" w:styleId="aa">
    <w:name w:val="Текст выноски Знак"/>
    <w:basedOn w:val="a0"/>
    <w:link w:val="a9"/>
    <w:uiPriority w:val="99"/>
    <w:semiHidden/>
    <w:rsid w:val="000B50F3"/>
    <w:rPr>
      <w:rFonts w:ascii="Tahoma" w:eastAsia="Times New Roman" w:hAnsi="Tahoma" w:cs="Tahoma"/>
      <w:sz w:val="16"/>
      <w:szCs w:val="16"/>
      <w:lang w:eastAsia="ru-RU"/>
    </w:rPr>
  </w:style>
  <w:style w:type="character" w:styleId="ab">
    <w:name w:val="Hyperlink"/>
    <w:basedOn w:val="a0"/>
    <w:uiPriority w:val="99"/>
    <w:semiHidden/>
    <w:unhideWhenUsed/>
    <w:rsid w:val="009010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E4"/>
    <w:pPr>
      <w:jc w:val="left"/>
    </w:pPr>
    <w:rPr>
      <w:rFonts w:eastAsia="Times New Roman"/>
      <w:sz w:val="24"/>
      <w:szCs w:val="24"/>
      <w:lang w:eastAsia="ru-RU"/>
    </w:rPr>
  </w:style>
  <w:style w:type="paragraph" w:styleId="1">
    <w:name w:val="heading 1"/>
    <w:basedOn w:val="a"/>
    <w:next w:val="a"/>
    <w:link w:val="10"/>
    <w:uiPriority w:val="9"/>
    <w:qFormat/>
    <w:rsid w:val="007924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9240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9240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9240B"/>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iPriority w:val="9"/>
    <w:qFormat/>
    <w:rsid w:val="00E172E4"/>
    <w:pPr>
      <w:keepNext/>
      <w:jc w:val="both"/>
      <w:outlineLvl w:val="5"/>
    </w:pPr>
    <w:rPr>
      <w:sz w:val="28"/>
    </w:rPr>
  </w:style>
  <w:style w:type="paragraph" w:styleId="7">
    <w:name w:val="heading 7"/>
    <w:basedOn w:val="a"/>
    <w:next w:val="a"/>
    <w:link w:val="70"/>
    <w:uiPriority w:val="9"/>
    <w:semiHidden/>
    <w:unhideWhenUsed/>
    <w:qFormat/>
    <w:rsid w:val="0079240B"/>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iPriority w:val="9"/>
    <w:semiHidden/>
    <w:unhideWhenUsed/>
    <w:qFormat/>
    <w:rsid w:val="007924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172E4"/>
    <w:rPr>
      <w:rFonts w:eastAsia="Times New Roman"/>
      <w:szCs w:val="24"/>
      <w:lang w:eastAsia="ru-RU"/>
    </w:rPr>
  </w:style>
  <w:style w:type="paragraph" w:styleId="a3">
    <w:name w:val="List Paragraph"/>
    <w:basedOn w:val="a"/>
    <w:uiPriority w:val="34"/>
    <w:qFormat/>
    <w:rsid w:val="00D527F3"/>
    <w:pPr>
      <w:ind w:left="720"/>
      <w:contextualSpacing/>
    </w:pPr>
  </w:style>
  <w:style w:type="character" w:customStyle="1" w:styleId="30">
    <w:name w:val="Заголовок 3 Знак"/>
    <w:basedOn w:val="a0"/>
    <w:link w:val="3"/>
    <w:rsid w:val="0079240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9240B"/>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79240B"/>
    <w:rPr>
      <w:rFonts w:asciiTheme="majorHAnsi" w:eastAsiaTheme="majorEastAsia" w:hAnsiTheme="majorHAnsi" w:cstheme="majorBidi"/>
      <w:b/>
      <w:bCs/>
      <w:color w:val="365F91" w:themeColor="accent1" w:themeShade="BF"/>
      <w:lang w:eastAsia="ru-RU"/>
    </w:rPr>
  </w:style>
  <w:style w:type="character" w:customStyle="1" w:styleId="50">
    <w:name w:val="Заголовок 5 Знак"/>
    <w:basedOn w:val="a0"/>
    <w:link w:val="5"/>
    <w:uiPriority w:val="9"/>
    <w:semiHidden/>
    <w:rsid w:val="0079240B"/>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0"/>
    <w:link w:val="7"/>
    <w:uiPriority w:val="9"/>
    <w:semiHidden/>
    <w:rsid w:val="0079240B"/>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79240B"/>
    <w:rPr>
      <w:rFonts w:asciiTheme="majorHAnsi" w:eastAsiaTheme="majorEastAsia" w:hAnsiTheme="majorHAnsi" w:cstheme="majorBidi"/>
      <w:color w:val="404040" w:themeColor="text1" w:themeTint="BF"/>
      <w:sz w:val="20"/>
      <w:szCs w:val="20"/>
      <w:lang w:eastAsia="ru-RU"/>
    </w:rPr>
  </w:style>
  <w:style w:type="paragraph" w:styleId="a4">
    <w:name w:val="caption"/>
    <w:basedOn w:val="a"/>
    <w:next w:val="a"/>
    <w:qFormat/>
    <w:rsid w:val="0079240B"/>
    <w:pPr>
      <w:jc w:val="center"/>
    </w:pPr>
    <w:rPr>
      <w:b/>
      <w:sz w:val="28"/>
      <w:szCs w:val="20"/>
    </w:rPr>
  </w:style>
  <w:style w:type="paragraph" w:styleId="a5">
    <w:name w:val="header"/>
    <w:basedOn w:val="a"/>
    <w:link w:val="a6"/>
    <w:uiPriority w:val="99"/>
    <w:unhideWhenUsed/>
    <w:rsid w:val="0079240B"/>
    <w:pPr>
      <w:tabs>
        <w:tab w:val="center" w:pos="4677"/>
        <w:tab w:val="right" w:pos="9355"/>
      </w:tabs>
    </w:pPr>
    <w:rPr>
      <w:sz w:val="20"/>
      <w:szCs w:val="20"/>
    </w:rPr>
  </w:style>
  <w:style w:type="character" w:customStyle="1" w:styleId="a6">
    <w:name w:val="Верхний колонтитул Знак"/>
    <w:basedOn w:val="a0"/>
    <w:link w:val="a5"/>
    <w:uiPriority w:val="99"/>
    <w:rsid w:val="0079240B"/>
    <w:rPr>
      <w:rFonts w:eastAsia="Times New Roman"/>
      <w:sz w:val="20"/>
      <w:szCs w:val="20"/>
      <w:lang w:eastAsia="ru-RU"/>
    </w:rPr>
  </w:style>
  <w:style w:type="paragraph" w:styleId="a7">
    <w:name w:val="footer"/>
    <w:basedOn w:val="a"/>
    <w:link w:val="a8"/>
    <w:uiPriority w:val="99"/>
    <w:unhideWhenUsed/>
    <w:rsid w:val="0079240B"/>
    <w:pPr>
      <w:tabs>
        <w:tab w:val="center" w:pos="4677"/>
        <w:tab w:val="right" w:pos="9355"/>
      </w:tabs>
    </w:pPr>
    <w:rPr>
      <w:sz w:val="20"/>
      <w:szCs w:val="20"/>
    </w:rPr>
  </w:style>
  <w:style w:type="character" w:customStyle="1" w:styleId="a8">
    <w:name w:val="Нижний колонтитул Знак"/>
    <w:basedOn w:val="a0"/>
    <w:link w:val="a7"/>
    <w:uiPriority w:val="99"/>
    <w:rsid w:val="0079240B"/>
    <w:rPr>
      <w:rFonts w:eastAsia="Times New Roman"/>
      <w:sz w:val="20"/>
      <w:szCs w:val="20"/>
      <w:lang w:eastAsia="ru-RU"/>
    </w:rPr>
  </w:style>
  <w:style w:type="paragraph" w:styleId="a9">
    <w:name w:val="Balloon Text"/>
    <w:basedOn w:val="a"/>
    <w:link w:val="aa"/>
    <w:uiPriority w:val="99"/>
    <w:semiHidden/>
    <w:unhideWhenUsed/>
    <w:rsid w:val="000B50F3"/>
    <w:rPr>
      <w:rFonts w:ascii="Tahoma" w:hAnsi="Tahoma" w:cs="Tahoma"/>
      <w:sz w:val="16"/>
      <w:szCs w:val="16"/>
    </w:rPr>
  </w:style>
  <w:style w:type="character" w:customStyle="1" w:styleId="aa">
    <w:name w:val="Текст выноски Знак"/>
    <w:basedOn w:val="a0"/>
    <w:link w:val="a9"/>
    <w:uiPriority w:val="99"/>
    <w:semiHidden/>
    <w:rsid w:val="000B50F3"/>
    <w:rPr>
      <w:rFonts w:ascii="Tahoma" w:eastAsia="Times New Roman" w:hAnsi="Tahoma" w:cs="Tahoma"/>
      <w:sz w:val="16"/>
      <w:szCs w:val="16"/>
      <w:lang w:eastAsia="ru-RU"/>
    </w:rPr>
  </w:style>
  <w:style w:type="character" w:styleId="ab">
    <w:name w:val="Hyperlink"/>
    <w:basedOn w:val="a0"/>
    <w:uiPriority w:val="99"/>
    <w:semiHidden/>
    <w:unhideWhenUsed/>
    <w:rsid w:val="009010B1"/>
    <w:rPr>
      <w:color w:val="0000FF"/>
      <w:u w:val="single"/>
    </w:rPr>
  </w:style>
</w:styles>
</file>

<file path=word/webSettings.xml><?xml version="1.0" encoding="utf-8"?>
<w:webSettings xmlns:r="http://schemas.openxmlformats.org/officeDocument/2006/relationships" xmlns:w="http://schemas.openxmlformats.org/wordprocessingml/2006/main">
  <w:divs>
    <w:div w:id="321469949">
      <w:bodyDiv w:val="1"/>
      <w:marLeft w:val="0"/>
      <w:marRight w:val="0"/>
      <w:marTop w:val="0"/>
      <w:marBottom w:val="0"/>
      <w:divBdr>
        <w:top w:val="none" w:sz="0" w:space="0" w:color="auto"/>
        <w:left w:val="none" w:sz="0" w:space="0" w:color="auto"/>
        <w:bottom w:val="none" w:sz="0" w:space="0" w:color="auto"/>
        <w:right w:val="none" w:sz="0" w:space="0" w:color="auto"/>
      </w:divBdr>
    </w:div>
    <w:div w:id="1714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D877245060C50F624FE481E11E9BF1D8A859711B3DBA4C34136350A53E83D0E9D931597973E007CB8BBCFB65221EB5212C7EDCEBB86DZA08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B459C9E9D5A91601241E11B5A30813E769516258F5F3320B20D99671450BE6BD74C08C82194A11ADD05CEE7F01CA1A28F70A1643A18EA9FM6B8L" TargetMode="External"/><Relationship Id="rId4" Type="http://schemas.openxmlformats.org/officeDocument/2006/relationships/settings" Target="settings.xml"/><Relationship Id="rId9" Type="http://schemas.openxmlformats.org/officeDocument/2006/relationships/hyperlink" Target="consultantplus://offline/ref=4A6DFA8BF03E10D7BA3D21A3E6DB97258053AF3E76AB1C37BAE51F1B9CBB7ADD34FAAA811F06DF683B1EFC60A298651535F9054B09EB66E1QF5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32C0-F266-4B96-A837-9F0A5ECD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An</cp:lastModifiedBy>
  <cp:revision>2</cp:revision>
  <cp:lastPrinted>2017-08-25T04:41:00Z</cp:lastPrinted>
  <dcterms:created xsi:type="dcterms:W3CDTF">2018-12-28T10:15:00Z</dcterms:created>
  <dcterms:modified xsi:type="dcterms:W3CDTF">2018-12-28T10:15:00Z</dcterms:modified>
</cp:coreProperties>
</file>